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libri" w:hAnsi="Calibri" w:cs="Calibri"/>
          <w:sz w:val="22"/>
          <w:szCs w:val="22"/>
        </w:rPr>
        <w:id w:val="-723295069"/>
        <w:docPartObj>
          <w:docPartGallery w:val="Cover Pages"/>
          <w:docPartUnique/>
        </w:docPartObj>
      </w:sdtPr>
      <w:sdtEndPr>
        <w:rPr>
          <w:rFonts w:ascii="Arial" w:hAnsi="Arial" w:cstheme="minorBidi"/>
          <w:sz w:val="20"/>
          <w:szCs w:val="24"/>
        </w:rPr>
      </w:sdtEndPr>
      <w:sdtContent>
        <w:p w14:paraId="0C9798E5" w14:textId="77777777" w:rsidR="00B42FDD" w:rsidRPr="00B42FDD" w:rsidRDefault="00B42FDD" w:rsidP="00C52539">
          <w:pPr>
            <w:pStyle w:val="Header"/>
            <w:rPr>
              <w:rFonts w:ascii="Calibri" w:hAnsi="Calibri" w:cs="Calibri"/>
              <w:b/>
              <w:sz w:val="22"/>
              <w:szCs w:val="22"/>
            </w:rPr>
          </w:pPr>
          <w:r w:rsidRPr="00B42FDD">
            <w:rPr>
              <w:rFonts w:ascii="Calibri" w:hAnsi="Calibri" w:cs="Calibri"/>
              <w:b/>
              <w:sz w:val="22"/>
              <w:szCs w:val="22"/>
            </w:rPr>
            <w:t>Role Profile</w:t>
          </w:r>
        </w:p>
        <w:p w14:paraId="2ED14BF4" w14:textId="77777777" w:rsidR="00B42FDD" w:rsidRPr="00B42FDD" w:rsidRDefault="00B42FDD" w:rsidP="00B42FDD">
          <w:pPr>
            <w:pStyle w:val="Header"/>
            <w:ind w:left="-709"/>
            <w:rPr>
              <w:rFonts w:ascii="Calibri" w:hAnsi="Calibri" w:cs="Calibri"/>
              <w:i/>
              <w:sz w:val="22"/>
              <w:szCs w:val="22"/>
            </w:rPr>
          </w:pPr>
        </w:p>
        <w:tbl>
          <w:tblPr>
            <w:tblW w:w="10519" w:type="dxa"/>
            <w:tblInd w:w="-60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857"/>
            <w:gridCol w:w="6662"/>
          </w:tblGrid>
          <w:tr w:rsidR="00B42FDD" w:rsidRPr="00B42FDD" w14:paraId="439B4294" w14:textId="77777777" w:rsidTr="007E11DB">
            <w:tc>
              <w:tcPr>
                <w:tcW w:w="3857" w:type="dxa"/>
              </w:tcPr>
              <w:p w14:paraId="2E5BA369" w14:textId="77777777" w:rsidR="00B42FDD" w:rsidRPr="00B42FDD" w:rsidRDefault="00B42FDD" w:rsidP="007E11DB">
                <w:pPr>
                  <w:rPr>
                    <w:rFonts w:ascii="Calibri" w:eastAsia="Calibri" w:hAnsi="Calibri" w:cs="Calibri"/>
                    <w:color w:val="FF0066"/>
                    <w:sz w:val="22"/>
                    <w:szCs w:val="22"/>
                  </w:rPr>
                </w:pPr>
                <w:r w:rsidRPr="00B42FDD">
                  <w:rPr>
                    <w:rFonts w:ascii="Calibri" w:eastAsia="Calibri" w:hAnsi="Calibri" w:cs="Calibri"/>
                    <w:color w:val="FF0066"/>
                    <w:sz w:val="22"/>
                    <w:szCs w:val="22"/>
                  </w:rPr>
                  <w:t>Role title</w:t>
                </w:r>
              </w:p>
              <w:p w14:paraId="0C98CFD6" w14:textId="77777777" w:rsidR="00B42FDD" w:rsidRPr="00B42FDD" w:rsidRDefault="00B42FDD" w:rsidP="007E11DB">
                <w:pPr>
                  <w:rPr>
                    <w:rFonts w:ascii="Calibri" w:eastAsia="Calibri" w:hAnsi="Calibri" w:cs="Calibri"/>
                    <w:color w:val="FF0066"/>
                    <w:sz w:val="22"/>
                    <w:szCs w:val="22"/>
                  </w:rPr>
                </w:pPr>
              </w:p>
            </w:tc>
            <w:tc>
              <w:tcPr>
                <w:tcW w:w="6662" w:type="dxa"/>
              </w:tcPr>
              <w:p w14:paraId="5D69EC4E" w14:textId="523132FF" w:rsidR="00B42FDD" w:rsidRPr="00BB3D32" w:rsidRDefault="00B97333" w:rsidP="007E11DB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Finance Analyst</w:t>
                </w:r>
                <w:r w:rsidR="000165FF" w:rsidRPr="00BB3D32">
                  <w:rPr>
                    <w:rFonts w:ascii="Calibri" w:eastAsia="Calibri" w:hAnsi="Calibri" w:cs="Calibri"/>
                    <w:sz w:val="22"/>
                    <w:szCs w:val="22"/>
                  </w:rPr>
                  <w:t xml:space="preserve"> </w:t>
                </w:r>
              </w:p>
            </w:tc>
          </w:tr>
          <w:tr w:rsidR="00B42FDD" w:rsidRPr="00B42FDD" w14:paraId="214C52BA" w14:textId="77777777" w:rsidTr="007E11DB">
            <w:tc>
              <w:tcPr>
                <w:tcW w:w="3857" w:type="dxa"/>
              </w:tcPr>
              <w:p w14:paraId="3656043A" w14:textId="77777777" w:rsidR="00B42FDD" w:rsidRPr="00B42FDD" w:rsidRDefault="00B42FDD" w:rsidP="007E11DB">
                <w:pPr>
                  <w:rPr>
                    <w:rFonts w:ascii="Calibri" w:eastAsia="Calibri" w:hAnsi="Calibri" w:cs="Calibri"/>
                    <w:color w:val="FF0066"/>
                    <w:sz w:val="22"/>
                    <w:szCs w:val="22"/>
                  </w:rPr>
                </w:pPr>
                <w:r w:rsidRPr="00B42FDD">
                  <w:rPr>
                    <w:rFonts w:ascii="Calibri" w:eastAsia="Calibri" w:hAnsi="Calibri" w:cs="Calibri"/>
                    <w:color w:val="FF0066"/>
                    <w:sz w:val="22"/>
                    <w:szCs w:val="22"/>
                  </w:rPr>
                  <w:t>Manager job title</w:t>
                </w:r>
              </w:p>
              <w:p w14:paraId="1CED0475" w14:textId="77777777" w:rsidR="00B42FDD" w:rsidRPr="00B42FDD" w:rsidRDefault="00B42FDD" w:rsidP="007E11DB">
                <w:pPr>
                  <w:rPr>
                    <w:rFonts w:ascii="Calibri" w:eastAsia="Calibri" w:hAnsi="Calibri" w:cs="Calibri"/>
                    <w:color w:val="FF0066"/>
                    <w:sz w:val="22"/>
                    <w:szCs w:val="22"/>
                  </w:rPr>
                </w:pPr>
              </w:p>
            </w:tc>
            <w:tc>
              <w:tcPr>
                <w:tcW w:w="6662" w:type="dxa"/>
              </w:tcPr>
              <w:p w14:paraId="4BD0B8BF" w14:textId="404AA355" w:rsidR="00B42FDD" w:rsidRPr="00BB3D32" w:rsidRDefault="00B97333" w:rsidP="007E11DB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 xml:space="preserve">Vitality Programme </w:t>
                </w:r>
                <w:r w:rsidR="000165FF" w:rsidRPr="006805E7">
                  <w:rPr>
                    <w:rFonts w:ascii="Calibri" w:eastAsia="Calibri" w:hAnsi="Calibri" w:cs="Calibri"/>
                    <w:sz w:val="22"/>
                    <w:szCs w:val="22"/>
                  </w:rPr>
                  <w:t>Finance Manager</w:t>
                </w:r>
                <w:r>
                  <w:rPr>
                    <w:rFonts w:ascii="Calibri" w:eastAsia="Calibri" w:hAnsi="Calibri" w:cs="Calibri"/>
                    <w:i/>
                    <w:iCs/>
                    <w:sz w:val="22"/>
                    <w:szCs w:val="22"/>
                  </w:rPr>
                  <w:t xml:space="preserve"> </w:t>
                </w:r>
              </w:p>
            </w:tc>
          </w:tr>
          <w:tr w:rsidR="00B42FDD" w:rsidRPr="00B42FDD" w14:paraId="3D21C86E" w14:textId="77777777" w:rsidTr="007E11DB">
            <w:tc>
              <w:tcPr>
                <w:tcW w:w="3857" w:type="dxa"/>
              </w:tcPr>
              <w:p w14:paraId="080E6D29" w14:textId="77777777" w:rsidR="00B42FDD" w:rsidRPr="00B42FDD" w:rsidRDefault="00B42FDD" w:rsidP="007E11DB">
                <w:pPr>
                  <w:rPr>
                    <w:rFonts w:ascii="Calibri" w:eastAsia="Calibri" w:hAnsi="Calibri" w:cs="Calibri"/>
                    <w:color w:val="FF0066"/>
                    <w:sz w:val="22"/>
                    <w:szCs w:val="22"/>
                  </w:rPr>
                </w:pPr>
                <w:r w:rsidRPr="00B42FDD">
                  <w:rPr>
                    <w:rFonts w:ascii="Calibri" w:eastAsia="Calibri" w:hAnsi="Calibri" w:cs="Calibri"/>
                    <w:color w:val="FF0066"/>
                    <w:sz w:val="22"/>
                    <w:szCs w:val="22"/>
                  </w:rPr>
                  <w:t>Job Ref</w:t>
                </w:r>
              </w:p>
              <w:p w14:paraId="2C7E6B3A" w14:textId="77777777" w:rsidR="00B42FDD" w:rsidRPr="00B42FDD" w:rsidRDefault="00B42FDD" w:rsidP="007E11DB">
                <w:pPr>
                  <w:rPr>
                    <w:rFonts w:ascii="Calibri" w:eastAsia="Calibri" w:hAnsi="Calibri" w:cs="Calibri"/>
                    <w:color w:val="FF0066"/>
                    <w:sz w:val="22"/>
                    <w:szCs w:val="22"/>
                  </w:rPr>
                </w:pPr>
              </w:p>
            </w:tc>
            <w:tc>
              <w:tcPr>
                <w:tcW w:w="6662" w:type="dxa"/>
              </w:tcPr>
              <w:p w14:paraId="08E465CB" w14:textId="5314C277" w:rsidR="00B42FDD" w:rsidRPr="00B42FDD" w:rsidRDefault="00B42FDD" w:rsidP="007E11DB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c>
          </w:tr>
        </w:tbl>
        <w:p w14:paraId="5412F9D4" w14:textId="77777777" w:rsidR="00B42FDD" w:rsidRPr="00B42FDD" w:rsidRDefault="00B42FDD" w:rsidP="00B42FDD">
          <w:pPr>
            <w:rPr>
              <w:rFonts w:ascii="Calibri" w:eastAsia="Calibri" w:hAnsi="Calibri" w:cs="Calibri"/>
              <w:b/>
              <w:color w:val="FF0066"/>
              <w:sz w:val="22"/>
              <w:szCs w:val="22"/>
            </w:rPr>
          </w:pPr>
        </w:p>
        <w:tbl>
          <w:tblPr>
            <w:tblW w:w="10519" w:type="dxa"/>
            <w:tblInd w:w="-60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10519"/>
          </w:tblGrid>
          <w:tr w:rsidR="00B42FDD" w:rsidRPr="00B42FDD" w14:paraId="667D3FA0" w14:textId="77777777" w:rsidTr="007E11DB">
            <w:tc>
              <w:tcPr>
                <w:tcW w:w="10519" w:type="dxa"/>
              </w:tcPr>
              <w:p w14:paraId="770719FF" w14:textId="77777777" w:rsidR="00B42FDD" w:rsidRPr="00B42FDD" w:rsidRDefault="00B42FDD" w:rsidP="007E11DB">
                <w:pPr>
                  <w:rPr>
                    <w:rFonts w:ascii="Calibri" w:eastAsia="Calibri" w:hAnsi="Calibri" w:cs="Calibri"/>
                    <w:b/>
                    <w:color w:val="FF0066"/>
                    <w:sz w:val="22"/>
                    <w:szCs w:val="22"/>
                  </w:rPr>
                </w:pPr>
                <w:r w:rsidRPr="00B42FDD">
                  <w:rPr>
                    <w:rFonts w:ascii="Calibri" w:eastAsia="Calibri" w:hAnsi="Calibri" w:cs="Calibri"/>
                    <w:b/>
                    <w:color w:val="FF0066"/>
                    <w:sz w:val="22"/>
                    <w:szCs w:val="22"/>
                  </w:rPr>
                  <w:t>Overall job purpose</w:t>
                </w:r>
              </w:p>
            </w:tc>
          </w:tr>
          <w:tr w:rsidR="00B42FDD" w:rsidRPr="00B42FDD" w14:paraId="60C66781" w14:textId="77777777" w:rsidTr="007E11DB">
            <w:tc>
              <w:tcPr>
                <w:tcW w:w="10519" w:type="dxa"/>
              </w:tcPr>
              <w:p w14:paraId="6DFEBDDB" w14:textId="3109D756" w:rsidR="00E744F2" w:rsidRPr="003A6909" w:rsidRDefault="00022B12" w:rsidP="003A6909">
                <w:pPr>
                  <w:spacing w:after="160" w:line="259" w:lineRule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022B12">
                  <w:rPr>
                    <w:rFonts w:ascii="Calibri" w:hAnsi="Calibri" w:cs="Calibri"/>
                    <w:sz w:val="22"/>
                    <w:szCs w:val="22"/>
                  </w:rPr>
                  <w:t xml:space="preserve">To </w:t>
                </w:r>
                <w:r w:rsidR="006B1B83">
                  <w:rPr>
                    <w:rFonts w:ascii="Calibri" w:hAnsi="Calibri" w:cs="Calibri"/>
                    <w:sz w:val="22"/>
                    <w:szCs w:val="22"/>
                  </w:rPr>
                  <w:t>prepare</w:t>
                </w:r>
                <w:r w:rsidRPr="00022B12">
                  <w:rPr>
                    <w:rFonts w:ascii="Calibri" w:hAnsi="Calibri" w:cs="Calibri"/>
                    <w:sz w:val="22"/>
                    <w:szCs w:val="22"/>
                  </w:rPr>
                  <w:t xml:space="preserve"> </w:t>
                </w:r>
                <w:r w:rsidR="006B1B83">
                  <w:rPr>
                    <w:rFonts w:ascii="Calibri" w:hAnsi="Calibri" w:cs="Calibri"/>
                    <w:sz w:val="22"/>
                    <w:szCs w:val="22"/>
                  </w:rPr>
                  <w:t xml:space="preserve">the </w:t>
                </w:r>
                <w:r w:rsidRPr="00022B12">
                  <w:rPr>
                    <w:rFonts w:ascii="Calibri" w:hAnsi="Calibri" w:cs="Calibri"/>
                    <w:sz w:val="22"/>
                    <w:szCs w:val="22"/>
                  </w:rPr>
                  <w:t xml:space="preserve">accounting and processing of Vitality Programme partners, </w:t>
                </w:r>
                <w:r w:rsidR="00C52539">
                  <w:rPr>
                    <w:rFonts w:ascii="Calibri" w:hAnsi="Calibri" w:cs="Calibri"/>
                    <w:sz w:val="22"/>
                    <w:szCs w:val="22"/>
                  </w:rPr>
                  <w:t>complying</w:t>
                </w:r>
                <w:r w:rsidRPr="00022B12">
                  <w:rPr>
                    <w:rFonts w:ascii="Calibri" w:hAnsi="Calibri" w:cs="Calibri"/>
                    <w:sz w:val="22"/>
                    <w:szCs w:val="22"/>
                  </w:rPr>
                  <w:t xml:space="preserve"> with financial standards and adherence to deadlines</w:t>
                </w:r>
                <w:r w:rsidR="004254D7">
                  <w:rPr>
                    <w:rFonts w:ascii="Calibri" w:hAnsi="Calibri" w:cs="Calibri"/>
                    <w:sz w:val="22"/>
                    <w:szCs w:val="22"/>
                  </w:rPr>
                  <w:t>, work</w:t>
                </w:r>
                <w:r w:rsidR="00C52539">
                  <w:rPr>
                    <w:rFonts w:ascii="Calibri" w:hAnsi="Calibri" w:cs="Calibri"/>
                    <w:sz w:val="22"/>
                    <w:szCs w:val="22"/>
                  </w:rPr>
                  <w:t>ing</w:t>
                </w:r>
                <w:r w:rsidR="004254D7">
                  <w:rPr>
                    <w:rFonts w:ascii="Calibri" w:hAnsi="Calibri" w:cs="Calibri"/>
                    <w:sz w:val="22"/>
                    <w:szCs w:val="22"/>
                  </w:rPr>
                  <w:t xml:space="preserve"> on process improvement and change delivery</w:t>
                </w:r>
                <w:r w:rsidRPr="00022B12">
                  <w:rPr>
                    <w:rFonts w:ascii="Calibri" w:hAnsi="Calibri" w:cs="Calibri"/>
                    <w:sz w:val="22"/>
                    <w:szCs w:val="22"/>
                  </w:rPr>
                  <w:t>.</w:t>
                </w:r>
              </w:p>
            </w:tc>
          </w:tr>
        </w:tbl>
        <w:p w14:paraId="367D9DE6" w14:textId="77777777" w:rsidR="00B42FDD" w:rsidRPr="00B42FDD" w:rsidRDefault="00B42FDD" w:rsidP="00B42FDD">
          <w:pPr>
            <w:rPr>
              <w:rFonts w:ascii="Calibri" w:hAnsi="Calibri" w:cs="Calibri"/>
              <w:b/>
              <w:sz w:val="22"/>
              <w:szCs w:val="22"/>
            </w:rPr>
          </w:pPr>
        </w:p>
        <w:tbl>
          <w:tblPr>
            <w:tblW w:w="10519" w:type="dxa"/>
            <w:tblInd w:w="-60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857"/>
            <w:gridCol w:w="6662"/>
          </w:tblGrid>
          <w:tr w:rsidR="00B42FDD" w:rsidRPr="00B42FDD" w14:paraId="299F4915" w14:textId="77777777" w:rsidTr="007E11DB">
            <w:tc>
              <w:tcPr>
                <w:tcW w:w="10519" w:type="dxa"/>
                <w:gridSpan w:val="2"/>
              </w:tcPr>
              <w:p w14:paraId="0C1F58D3" w14:textId="77777777" w:rsidR="00B42FDD" w:rsidRPr="00B42FDD" w:rsidRDefault="00B42FDD" w:rsidP="007E11DB">
                <w:pPr>
                  <w:rPr>
                    <w:rFonts w:ascii="Calibri" w:eastAsia="Calibri" w:hAnsi="Calibri" w:cs="Calibri"/>
                    <w:b/>
                    <w:color w:val="FF0066"/>
                    <w:sz w:val="22"/>
                    <w:szCs w:val="22"/>
                  </w:rPr>
                </w:pPr>
                <w:r w:rsidRPr="00B42FDD">
                  <w:rPr>
                    <w:rFonts w:ascii="Calibri" w:eastAsia="Calibri" w:hAnsi="Calibri" w:cs="Calibri"/>
                    <w:b/>
                    <w:color w:val="FF0066"/>
                    <w:sz w:val="22"/>
                    <w:szCs w:val="22"/>
                  </w:rPr>
                  <w:t>Dimensions</w:t>
                </w:r>
              </w:p>
            </w:tc>
          </w:tr>
          <w:tr w:rsidR="00B42FDD" w:rsidRPr="00B42FDD" w14:paraId="42075379" w14:textId="77777777" w:rsidTr="007E11DB">
            <w:tc>
              <w:tcPr>
                <w:tcW w:w="3857" w:type="dxa"/>
              </w:tcPr>
              <w:p w14:paraId="5EC36778" w14:textId="77777777" w:rsidR="00B42FDD" w:rsidRPr="00B42FDD" w:rsidRDefault="00B42FDD" w:rsidP="007E11DB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B42FDD">
                  <w:rPr>
                    <w:rFonts w:ascii="Calibri" w:eastAsia="Calibri" w:hAnsi="Calibri" w:cs="Calibri"/>
                    <w:sz w:val="22"/>
                    <w:szCs w:val="22"/>
                  </w:rPr>
                  <w:t>Role location</w:t>
                </w:r>
              </w:p>
            </w:tc>
            <w:tc>
              <w:tcPr>
                <w:tcW w:w="6662" w:type="dxa"/>
              </w:tcPr>
              <w:p w14:paraId="09655351" w14:textId="20C0E0DF" w:rsidR="00B42FDD" w:rsidRPr="00B42FDD" w:rsidRDefault="005163C1" w:rsidP="007E11DB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Bournemouth</w:t>
                </w:r>
              </w:p>
              <w:p w14:paraId="0F3A1369" w14:textId="77777777" w:rsidR="00B42FDD" w:rsidRPr="00B42FDD" w:rsidRDefault="00B42FDD" w:rsidP="007E11DB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c>
          </w:tr>
          <w:tr w:rsidR="00B42FDD" w:rsidRPr="00B42FDD" w14:paraId="7128AA02" w14:textId="77777777" w:rsidTr="007E11DB">
            <w:tc>
              <w:tcPr>
                <w:tcW w:w="3857" w:type="dxa"/>
              </w:tcPr>
              <w:p w14:paraId="2E1A28DE" w14:textId="77777777" w:rsidR="00B42FDD" w:rsidRPr="00B42FDD" w:rsidRDefault="00B42FDD" w:rsidP="007E11DB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B42FDD">
                  <w:rPr>
                    <w:rFonts w:ascii="Calibri" w:eastAsia="Calibri" w:hAnsi="Calibri" w:cs="Calibri"/>
                    <w:sz w:val="22"/>
                    <w:szCs w:val="22"/>
                  </w:rPr>
                  <w:t>Budgetary control (if so what size)</w:t>
                </w:r>
              </w:p>
            </w:tc>
            <w:tc>
              <w:tcPr>
                <w:tcW w:w="6662" w:type="dxa"/>
              </w:tcPr>
              <w:p w14:paraId="3C9E934E" w14:textId="35341491" w:rsidR="00B42FDD" w:rsidRPr="00B42FDD" w:rsidRDefault="005163C1" w:rsidP="007E11DB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N/A</w:t>
                </w:r>
              </w:p>
              <w:p w14:paraId="2A85FC31" w14:textId="3B4AA8E7" w:rsidR="00B42FDD" w:rsidRPr="00B42FDD" w:rsidRDefault="00B42FDD" w:rsidP="007E11DB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c>
          </w:tr>
          <w:tr w:rsidR="00B42FDD" w:rsidRPr="00B42FDD" w14:paraId="04C7B2EA" w14:textId="77777777" w:rsidTr="007E11DB">
            <w:tc>
              <w:tcPr>
                <w:tcW w:w="3857" w:type="dxa"/>
              </w:tcPr>
              <w:p w14:paraId="400EF022" w14:textId="77777777" w:rsidR="00B42FDD" w:rsidRPr="00B42FDD" w:rsidRDefault="00B42FDD" w:rsidP="007E11DB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B42FDD">
                  <w:rPr>
                    <w:rFonts w:ascii="Calibri" w:eastAsia="Calibri" w:hAnsi="Calibri" w:cs="Calibri"/>
                    <w:sz w:val="22"/>
                    <w:szCs w:val="22"/>
                  </w:rPr>
                  <w:t>Number of direct reports (if any)</w:t>
                </w:r>
              </w:p>
              <w:p w14:paraId="181F274A" w14:textId="77777777" w:rsidR="00B42FDD" w:rsidRPr="00B42FDD" w:rsidRDefault="00B42FDD" w:rsidP="007E11DB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c>
            <w:tc>
              <w:tcPr>
                <w:tcW w:w="6662" w:type="dxa"/>
              </w:tcPr>
              <w:p w14:paraId="7E32FAAD" w14:textId="2532F36D" w:rsidR="00B42FDD" w:rsidRPr="00B42FDD" w:rsidRDefault="009678ED" w:rsidP="007E11DB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0</w:t>
                </w:r>
                <w:r w:rsidR="005B29ED">
                  <w:rPr>
                    <w:rFonts w:ascii="Calibri" w:eastAsia="Calibri" w:hAnsi="Calibri" w:cs="Calibri"/>
                    <w:sz w:val="22"/>
                    <w:szCs w:val="22"/>
                  </w:rPr>
                  <w:t xml:space="preserve"> </w:t>
                </w:r>
              </w:p>
            </w:tc>
          </w:tr>
        </w:tbl>
        <w:p w14:paraId="7C277C6B" w14:textId="77777777" w:rsidR="00B42FDD" w:rsidRPr="00B42FDD" w:rsidRDefault="00B42FDD" w:rsidP="00B42FDD">
          <w:pPr>
            <w:pStyle w:val="Header"/>
            <w:rPr>
              <w:rFonts w:ascii="Calibri" w:hAnsi="Calibri" w:cs="Calibri"/>
              <w:i/>
              <w:sz w:val="22"/>
              <w:szCs w:val="22"/>
            </w:rPr>
          </w:pPr>
        </w:p>
        <w:tbl>
          <w:tblPr>
            <w:tblW w:w="10519" w:type="dxa"/>
            <w:tblInd w:w="-60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10519"/>
          </w:tblGrid>
          <w:tr w:rsidR="00B42FDD" w:rsidRPr="00B42FDD" w14:paraId="56E989BC" w14:textId="77777777" w:rsidTr="007E11DB">
            <w:tc>
              <w:tcPr>
                <w:tcW w:w="10519" w:type="dxa"/>
              </w:tcPr>
              <w:p w14:paraId="11DD04AB" w14:textId="77777777" w:rsidR="00B42FDD" w:rsidRPr="00B42FDD" w:rsidRDefault="00B42FDD" w:rsidP="007E11DB">
                <w:pPr>
                  <w:rPr>
                    <w:rFonts w:ascii="Calibri" w:eastAsia="Calibri" w:hAnsi="Calibri" w:cs="Calibri"/>
                    <w:b/>
                    <w:color w:val="FF0066"/>
                    <w:sz w:val="22"/>
                    <w:szCs w:val="22"/>
                  </w:rPr>
                </w:pPr>
                <w:r w:rsidRPr="00B42FDD">
                  <w:rPr>
                    <w:rFonts w:ascii="Calibri" w:eastAsia="Calibri" w:hAnsi="Calibri" w:cs="Calibri"/>
                    <w:b/>
                    <w:color w:val="FF0066"/>
                    <w:sz w:val="22"/>
                    <w:szCs w:val="22"/>
                  </w:rPr>
                  <w:t xml:space="preserve">Tasks/responsibilities – </w:t>
                </w:r>
                <w:r w:rsidRPr="00B42FDD">
                  <w:rPr>
                    <w:rFonts w:ascii="Calibri" w:eastAsia="Calibri" w:hAnsi="Calibri" w:cs="Calibri"/>
                    <w:color w:val="FF0066"/>
                    <w:sz w:val="22"/>
                    <w:szCs w:val="22"/>
                  </w:rPr>
                  <w:t>List between 5 and 10</w:t>
                </w:r>
                <w:r w:rsidRPr="00B42FDD">
                  <w:rPr>
                    <w:rFonts w:ascii="Calibri" w:eastAsia="Calibri" w:hAnsi="Calibri" w:cs="Calibri"/>
                    <w:b/>
                    <w:color w:val="FF0066"/>
                    <w:sz w:val="22"/>
                    <w:szCs w:val="22"/>
                  </w:rPr>
                  <w:t xml:space="preserve"> </w:t>
                </w:r>
              </w:p>
              <w:p w14:paraId="6708C7E5" w14:textId="77777777" w:rsidR="00B42FDD" w:rsidRPr="00B42FDD" w:rsidRDefault="00B42FDD" w:rsidP="007E11DB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c>
          </w:tr>
          <w:tr w:rsidR="00B42FDD" w:rsidRPr="00B42FDD" w14:paraId="6130B4EE" w14:textId="77777777" w:rsidTr="007E11DB">
            <w:tc>
              <w:tcPr>
                <w:tcW w:w="10519" w:type="dxa"/>
              </w:tcPr>
              <w:p w14:paraId="69DB46F4" w14:textId="23873111" w:rsidR="00981D27" w:rsidRPr="006805E7" w:rsidRDefault="00981D27" w:rsidP="00981D27">
                <w:pPr>
                  <w:pStyle w:val="ListParagraph"/>
                  <w:numPr>
                    <w:ilvl w:val="0"/>
                    <w:numId w:val="18"/>
                  </w:numPr>
                  <w:rPr>
                    <w:rFonts w:ascii="Calibri" w:hAnsi="Calibri" w:cs="Calibri"/>
                    <w:sz w:val="22"/>
                    <w:szCs w:val="22"/>
                  </w:rPr>
                </w:pPr>
                <w:r w:rsidRPr="00981D27">
                  <w:rPr>
                    <w:rFonts w:ascii="Calibri" w:hAnsi="Calibri" w:cs="Calibri"/>
                    <w:sz w:val="22"/>
                    <w:szCs w:val="22"/>
                  </w:rPr>
                  <w:t xml:space="preserve">Ensure Accurate Accounting: </w:t>
                </w:r>
                <w:r w:rsidRPr="006805E7">
                  <w:rPr>
                    <w:rFonts w:ascii="Calibri" w:hAnsi="Calibri" w:cs="Calibri"/>
                    <w:sz w:val="22"/>
                    <w:szCs w:val="22"/>
                  </w:rPr>
                  <w:t>Maintain accounting for multiple Vitality Partners within the Vitality P&amp;L</w:t>
                </w:r>
                <w:r w:rsidR="007C350A" w:rsidRPr="006805E7">
                  <w:rPr>
                    <w:rFonts w:ascii="Calibri" w:hAnsi="Calibri" w:cs="Calibri"/>
                    <w:sz w:val="22"/>
                    <w:szCs w:val="22"/>
                  </w:rPr>
                  <w:t xml:space="preserve"> </w:t>
                </w:r>
                <w:r w:rsidR="004254D7">
                  <w:rPr>
                    <w:rFonts w:ascii="Calibri" w:hAnsi="Calibri" w:cs="Calibri"/>
                    <w:sz w:val="22"/>
                    <w:szCs w:val="22"/>
                  </w:rPr>
                  <w:t>independently.</w:t>
                </w:r>
              </w:p>
              <w:p w14:paraId="1C3DF9E6" w14:textId="77777777" w:rsidR="00981D27" w:rsidRPr="006805E7" w:rsidRDefault="00981D27" w:rsidP="00981D27">
                <w:pPr>
                  <w:pStyle w:val="ListParagraph"/>
                  <w:numPr>
                    <w:ilvl w:val="0"/>
                    <w:numId w:val="18"/>
                  </w:numPr>
                  <w:rPr>
                    <w:rFonts w:ascii="Calibri" w:hAnsi="Calibri" w:cs="Calibri"/>
                    <w:sz w:val="22"/>
                    <w:szCs w:val="22"/>
                  </w:rPr>
                </w:pPr>
                <w:r w:rsidRPr="006805E7">
                  <w:rPr>
                    <w:rFonts w:ascii="Calibri" w:hAnsi="Calibri" w:cs="Calibri"/>
                    <w:sz w:val="22"/>
                    <w:szCs w:val="22"/>
                  </w:rPr>
                  <w:t>Data Interpretation and Reconciliation: Interpret and reconcile data from Vitality Partners to ensure accuracy and consistency.</w:t>
                </w:r>
              </w:p>
              <w:p w14:paraId="10A8BEAE" w14:textId="04B7F32E" w:rsidR="00981D27" w:rsidRPr="006805E7" w:rsidRDefault="00981D27" w:rsidP="00981D27">
                <w:pPr>
                  <w:pStyle w:val="ListParagraph"/>
                  <w:numPr>
                    <w:ilvl w:val="0"/>
                    <w:numId w:val="18"/>
                  </w:numPr>
                  <w:rPr>
                    <w:rFonts w:ascii="Calibri" w:hAnsi="Calibri" w:cs="Calibri"/>
                    <w:sz w:val="22"/>
                    <w:szCs w:val="22"/>
                  </w:rPr>
                </w:pPr>
                <w:r w:rsidRPr="006805E7">
                  <w:rPr>
                    <w:rFonts w:ascii="Calibri" w:hAnsi="Calibri" w:cs="Calibri"/>
                    <w:sz w:val="22"/>
                    <w:szCs w:val="22"/>
                  </w:rPr>
                  <w:t xml:space="preserve">Identify and Resolve Data Quality Issues: Detect data quality issues and collaborate with relevant stakeholders </w:t>
                </w:r>
                <w:r w:rsidR="007E5726">
                  <w:rPr>
                    <w:rFonts w:ascii="Calibri" w:hAnsi="Calibri" w:cs="Calibri"/>
                    <w:sz w:val="22"/>
                    <w:szCs w:val="22"/>
                  </w:rPr>
                  <w:t>to provide solutions</w:t>
                </w:r>
                <w:r w:rsidRPr="006805E7">
                  <w:rPr>
                    <w:rFonts w:ascii="Calibri" w:hAnsi="Calibri" w:cs="Calibri"/>
                    <w:sz w:val="22"/>
                    <w:szCs w:val="22"/>
                  </w:rPr>
                  <w:t>.</w:t>
                </w:r>
                <w:r w:rsidR="009236E4" w:rsidRPr="006805E7">
                  <w:rPr>
                    <w:rFonts w:ascii="Calibri" w:hAnsi="Calibri" w:cs="Calibri"/>
                    <w:sz w:val="22"/>
                    <w:szCs w:val="22"/>
                  </w:rPr>
                  <w:t xml:space="preserve"> </w:t>
                </w:r>
              </w:p>
              <w:p w14:paraId="34A7CFAF" w14:textId="77777777" w:rsidR="00981D27" w:rsidRPr="006805E7" w:rsidRDefault="00981D27" w:rsidP="00981D27">
                <w:pPr>
                  <w:pStyle w:val="ListParagraph"/>
                  <w:numPr>
                    <w:ilvl w:val="0"/>
                    <w:numId w:val="18"/>
                  </w:numPr>
                  <w:rPr>
                    <w:rFonts w:ascii="Calibri" w:hAnsi="Calibri" w:cs="Calibri"/>
                    <w:sz w:val="22"/>
                    <w:szCs w:val="22"/>
                  </w:rPr>
                </w:pPr>
                <w:r w:rsidRPr="006805E7">
                  <w:rPr>
                    <w:rFonts w:ascii="Calibri" w:hAnsi="Calibri" w:cs="Calibri"/>
                    <w:sz w:val="22"/>
                    <w:szCs w:val="22"/>
                  </w:rPr>
                  <w:t>Process Payments: Manage the timely processing of cashbacks and invoices to customers and partners, ensuring adherence to deadlines.</w:t>
                </w:r>
              </w:p>
              <w:p w14:paraId="24D74870" w14:textId="702D6E96" w:rsidR="00981D27" w:rsidRPr="00981D27" w:rsidRDefault="00981D27" w:rsidP="00981D27">
                <w:pPr>
                  <w:pStyle w:val="ListParagraph"/>
                  <w:numPr>
                    <w:ilvl w:val="0"/>
                    <w:numId w:val="18"/>
                  </w:numPr>
                  <w:rPr>
                    <w:rFonts w:ascii="Calibri" w:hAnsi="Calibri" w:cs="Calibri"/>
                    <w:sz w:val="22"/>
                    <w:szCs w:val="22"/>
                  </w:rPr>
                </w:pPr>
                <w:r w:rsidRPr="00981D27">
                  <w:rPr>
                    <w:rFonts w:ascii="Calibri" w:hAnsi="Calibri" w:cs="Calibri"/>
                    <w:sz w:val="22"/>
                    <w:szCs w:val="22"/>
                  </w:rPr>
                  <w:t>Simplify and Document Tasks: Streamline and document all tasks to enhance efficiency and clarity.</w:t>
                </w:r>
                <w:r w:rsidR="009236E4">
                  <w:rPr>
                    <w:rFonts w:ascii="Calibri" w:hAnsi="Calibri" w:cs="Calibri"/>
                    <w:sz w:val="22"/>
                    <w:szCs w:val="22"/>
                  </w:rPr>
                  <w:t xml:space="preserve"> </w:t>
                </w:r>
              </w:p>
              <w:p w14:paraId="6E5A4325" w14:textId="77777777" w:rsidR="00981D27" w:rsidRPr="00981D27" w:rsidRDefault="00981D27" w:rsidP="00981D27">
                <w:pPr>
                  <w:pStyle w:val="ListParagraph"/>
                  <w:numPr>
                    <w:ilvl w:val="0"/>
                    <w:numId w:val="18"/>
                  </w:numPr>
                  <w:rPr>
                    <w:rFonts w:ascii="Calibri" w:hAnsi="Calibri" w:cs="Calibri"/>
                    <w:sz w:val="22"/>
                    <w:szCs w:val="22"/>
                  </w:rPr>
                </w:pPr>
                <w:r w:rsidRPr="00981D27">
                  <w:rPr>
                    <w:rFonts w:ascii="Calibri" w:hAnsi="Calibri" w:cs="Calibri"/>
                    <w:sz w:val="22"/>
                    <w:szCs w:val="22"/>
                  </w:rPr>
                  <w:t>Handle Ad Hoc Audit Requests: Address ad hoc requests from audits promptly and accurately.</w:t>
                </w:r>
              </w:p>
              <w:p w14:paraId="6B48C168" w14:textId="147226CE" w:rsidR="00526202" w:rsidRPr="004254D7" w:rsidRDefault="00526202" w:rsidP="004254D7">
                <w:pPr>
                  <w:ind w:left="360"/>
                  <w:rPr>
                    <w:rFonts w:ascii="Calibri" w:hAnsi="Calibri" w:cs="Calibri"/>
                    <w:iCs/>
                    <w:sz w:val="22"/>
                    <w:szCs w:val="22"/>
                  </w:rPr>
                </w:pPr>
              </w:p>
            </w:tc>
          </w:tr>
        </w:tbl>
        <w:p w14:paraId="2499FBEF" w14:textId="77777777" w:rsidR="00B42FDD" w:rsidRPr="00B42FDD" w:rsidRDefault="00B42FDD" w:rsidP="00B42FDD">
          <w:pPr>
            <w:tabs>
              <w:tab w:val="left" w:pos="3555"/>
            </w:tabs>
            <w:rPr>
              <w:rFonts w:ascii="Calibri" w:hAnsi="Calibri" w:cs="Calibri"/>
              <w:b/>
              <w:sz w:val="22"/>
              <w:szCs w:val="22"/>
            </w:rPr>
          </w:pPr>
        </w:p>
        <w:p w14:paraId="4262C1C3" w14:textId="77777777" w:rsidR="00B42FDD" w:rsidRPr="00B42FDD" w:rsidRDefault="00B42FDD" w:rsidP="00B42FDD">
          <w:pPr>
            <w:tabs>
              <w:tab w:val="left" w:pos="3555"/>
            </w:tabs>
            <w:rPr>
              <w:rFonts w:ascii="Calibri" w:hAnsi="Calibri" w:cs="Calibri"/>
              <w:b/>
              <w:sz w:val="22"/>
              <w:szCs w:val="22"/>
            </w:rPr>
          </w:pPr>
        </w:p>
        <w:tbl>
          <w:tblPr>
            <w:tblW w:w="10519" w:type="dxa"/>
            <w:tblInd w:w="-60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8960"/>
            <w:gridCol w:w="1559"/>
          </w:tblGrid>
          <w:tr w:rsidR="00B42FDD" w:rsidRPr="00B42FDD" w14:paraId="1F2E5B3E" w14:textId="77777777" w:rsidTr="007E11DB">
            <w:tc>
              <w:tcPr>
                <w:tcW w:w="8960" w:type="dxa"/>
              </w:tcPr>
              <w:p w14:paraId="61B029AF" w14:textId="77777777" w:rsidR="00B42FDD" w:rsidRPr="00B42FDD" w:rsidRDefault="00B42FDD" w:rsidP="007E11DB">
                <w:pPr>
                  <w:rPr>
                    <w:rFonts w:ascii="Calibri" w:eastAsia="Calibri" w:hAnsi="Calibri" w:cs="Calibri"/>
                    <w:b/>
                    <w:color w:val="FF0066"/>
                    <w:sz w:val="22"/>
                    <w:szCs w:val="22"/>
                  </w:rPr>
                </w:pPr>
                <w:r w:rsidRPr="00B42FDD">
                  <w:rPr>
                    <w:rFonts w:ascii="Calibri" w:eastAsia="Calibri" w:hAnsi="Calibri" w:cs="Calibri"/>
                    <w:b/>
                    <w:color w:val="FF0066"/>
                    <w:sz w:val="22"/>
                    <w:szCs w:val="22"/>
                  </w:rPr>
                  <w:t xml:space="preserve">Autonomy </w:t>
                </w:r>
              </w:p>
            </w:tc>
            <w:tc>
              <w:tcPr>
                <w:tcW w:w="1559" w:type="dxa"/>
              </w:tcPr>
              <w:p w14:paraId="3E3C023B" w14:textId="77777777" w:rsidR="00B42FDD" w:rsidRPr="00B42FDD" w:rsidRDefault="00B42FDD" w:rsidP="007E11DB">
                <w:pPr>
                  <w:rPr>
                    <w:rFonts w:ascii="Calibri" w:eastAsia="Calibri" w:hAnsi="Calibri" w:cs="Calibri"/>
                    <w:b/>
                    <w:color w:val="FF0066"/>
                    <w:sz w:val="22"/>
                    <w:szCs w:val="22"/>
                  </w:rPr>
                </w:pPr>
                <w:r w:rsidRPr="00B42FDD">
                  <w:rPr>
                    <w:rFonts w:ascii="Calibri" w:eastAsia="Calibri" w:hAnsi="Calibri" w:cs="Calibri"/>
                    <w:b/>
                    <w:color w:val="FF0066"/>
                    <w:sz w:val="22"/>
                    <w:szCs w:val="22"/>
                  </w:rPr>
                  <w:t>Tick one</w:t>
                </w:r>
              </w:p>
            </w:tc>
          </w:tr>
          <w:tr w:rsidR="00B42FDD" w:rsidRPr="00B42FDD" w14:paraId="26CAF894" w14:textId="77777777" w:rsidTr="007E11DB">
            <w:tc>
              <w:tcPr>
                <w:tcW w:w="8960" w:type="dxa"/>
              </w:tcPr>
              <w:p w14:paraId="506F09C7" w14:textId="77777777" w:rsidR="00B42FDD" w:rsidRPr="00B42FDD" w:rsidRDefault="00B42FDD" w:rsidP="007E11DB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B42FDD">
                  <w:rPr>
                    <w:rFonts w:ascii="Calibri" w:eastAsia="Calibri" w:hAnsi="Calibri" w:cs="Calibri"/>
                    <w:sz w:val="22"/>
                    <w:szCs w:val="22"/>
                  </w:rPr>
                  <w:t>Mostly works within established procedures or guidelines with supervision from team manager</w:t>
                </w:r>
              </w:p>
            </w:tc>
            <w:tc>
              <w:tcPr>
                <w:tcW w:w="1559" w:type="dxa"/>
              </w:tcPr>
              <w:p w14:paraId="4ED6F03B" w14:textId="32BD1D15" w:rsidR="00B42FDD" w:rsidRPr="00B42FDD" w:rsidRDefault="00B42FDD" w:rsidP="007E11DB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c>
          </w:tr>
          <w:tr w:rsidR="00B42FDD" w:rsidRPr="00B42FDD" w14:paraId="55BF06AE" w14:textId="77777777" w:rsidTr="007E11DB">
            <w:tc>
              <w:tcPr>
                <w:tcW w:w="8960" w:type="dxa"/>
              </w:tcPr>
              <w:p w14:paraId="53AF03E1" w14:textId="359C64D6" w:rsidR="00B42FDD" w:rsidRPr="00B42FDD" w:rsidRDefault="00B42FDD" w:rsidP="007E11DB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B42FDD">
                  <w:rPr>
                    <w:rFonts w:ascii="Calibri" w:eastAsia="Calibri" w:hAnsi="Calibri" w:cs="Calibri"/>
                    <w:sz w:val="22"/>
                    <w:szCs w:val="22"/>
                  </w:rPr>
                  <w:t xml:space="preserve">Receives a moderate level of guidance and </w:t>
                </w:r>
                <w:r w:rsidR="00342F96" w:rsidRPr="00B42FDD">
                  <w:rPr>
                    <w:rFonts w:ascii="Calibri" w:eastAsia="Calibri" w:hAnsi="Calibri" w:cs="Calibri"/>
                    <w:sz w:val="22"/>
                    <w:szCs w:val="22"/>
                  </w:rPr>
                  <w:t>direction.</w:t>
                </w:r>
              </w:p>
              <w:p w14:paraId="7C34BED4" w14:textId="77777777" w:rsidR="00B42FDD" w:rsidRPr="00B42FDD" w:rsidRDefault="00B42FDD" w:rsidP="007E11DB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c>
            <w:tc>
              <w:tcPr>
                <w:tcW w:w="1559" w:type="dxa"/>
              </w:tcPr>
              <w:p w14:paraId="0E89C108" w14:textId="37A13901" w:rsidR="00B42FDD" w:rsidRPr="00B42FDD" w:rsidRDefault="00B42FDD" w:rsidP="007E11DB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c>
          </w:tr>
          <w:tr w:rsidR="00B42FDD" w:rsidRPr="00B42FDD" w14:paraId="6C8783F0" w14:textId="77777777" w:rsidTr="007E11DB">
            <w:tc>
              <w:tcPr>
                <w:tcW w:w="8960" w:type="dxa"/>
              </w:tcPr>
              <w:p w14:paraId="1C701296" w14:textId="77777777" w:rsidR="00B42FDD" w:rsidRPr="00B42FDD" w:rsidRDefault="00B42FDD" w:rsidP="007E11DB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B42FDD">
                  <w:rPr>
                    <w:rFonts w:ascii="Calibri" w:eastAsia="Calibri" w:hAnsi="Calibri" w:cs="Calibri"/>
                    <w:sz w:val="22"/>
                    <w:szCs w:val="22"/>
                  </w:rPr>
                  <w:t>Works mostly independently, with minimal guidance</w:t>
                </w:r>
              </w:p>
              <w:p w14:paraId="1285C203" w14:textId="77777777" w:rsidR="00B42FDD" w:rsidRPr="00B42FDD" w:rsidRDefault="00B42FDD" w:rsidP="007E11DB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c>
            <w:tc>
              <w:tcPr>
                <w:tcW w:w="1559" w:type="dxa"/>
              </w:tcPr>
              <w:p w14:paraId="3070A570" w14:textId="6B0663C1" w:rsidR="00B42FDD" w:rsidRPr="00B42FDD" w:rsidRDefault="004254D7" w:rsidP="007E11DB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x</w:t>
                </w:r>
              </w:p>
            </w:tc>
          </w:tr>
          <w:tr w:rsidR="00B42FDD" w:rsidRPr="00B42FDD" w14:paraId="1D9CE7F2" w14:textId="77777777" w:rsidTr="007E11DB">
            <w:tc>
              <w:tcPr>
                <w:tcW w:w="8960" w:type="dxa"/>
              </w:tcPr>
              <w:p w14:paraId="25DD8E9E" w14:textId="77777777" w:rsidR="00B42FDD" w:rsidRPr="00B42FDD" w:rsidRDefault="00B42FDD" w:rsidP="007E11DB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B42FDD">
                  <w:rPr>
                    <w:rFonts w:ascii="Calibri" w:eastAsia="Calibri" w:hAnsi="Calibri" w:cs="Calibri"/>
                    <w:sz w:val="22"/>
                    <w:szCs w:val="22"/>
                  </w:rPr>
                  <w:t>Works independently, with guidance only in the most complex situations</w:t>
                </w:r>
              </w:p>
              <w:p w14:paraId="3FB503C3" w14:textId="77777777" w:rsidR="00B42FDD" w:rsidRPr="00B42FDD" w:rsidRDefault="00B42FDD" w:rsidP="007E11DB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c>
            <w:tc>
              <w:tcPr>
                <w:tcW w:w="1559" w:type="dxa"/>
              </w:tcPr>
              <w:p w14:paraId="1E5E2ACE" w14:textId="6CB4B165" w:rsidR="00B42FDD" w:rsidRPr="00B42FDD" w:rsidRDefault="00B42FDD" w:rsidP="007E11DB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c>
          </w:tr>
          <w:tr w:rsidR="00B42FDD" w:rsidRPr="00B42FDD" w14:paraId="61663EAF" w14:textId="77777777" w:rsidTr="007E11DB">
            <w:tc>
              <w:tcPr>
                <w:tcW w:w="8960" w:type="dxa"/>
              </w:tcPr>
              <w:p w14:paraId="3276AF0B" w14:textId="6F2DCAE3" w:rsidR="00B42FDD" w:rsidRPr="00B42FDD" w:rsidRDefault="00B42FDD" w:rsidP="007E11DB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B42FDD">
                  <w:rPr>
                    <w:rFonts w:ascii="Calibri" w:eastAsia="Calibri" w:hAnsi="Calibri" w:cs="Calibri"/>
                    <w:sz w:val="22"/>
                    <w:szCs w:val="22"/>
                  </w:rPr>
                  <w:t>Typically operates with broad latitude in a complex environment</w:t>
                </w:r>
              </w:p>
            </w:tc>
            <w:tc>
              <w:tcPr>
                <w:tcW w:w="1559" w:type="dxa"/>
              </w:tcPr>
              <w:p w14:paraId="0E25F64A" w14:textId="77777777" w:rsidR="00B42FDD" w:rsidRPr="00B42FDD" w:rsidRDefault="00B42FDD" w:rsidP="007E11DB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c>
          </w:tr>
        </w:tbl>
        <w:p w14:paraId="2A7FBC8E" w14:textId="77777777" w:rsidR="00B42FDD" w:rsidRPr="00B42FDD" w:rsidRDefault="00B42FDD" w:rsidP="00B42FDD">
          <w:pPr>
            <w:rPr>
              <w:rFonts w:ascii="Calibri" w:hAnsi="Calibri" w:cs="Calibri"/>
              <w:sz w:val="22"/>
              <w:szCs w:val="22"/>
            </w:rPr>
          </w:pPr>
        </w:p>
        <w:tbl>
          <w:tblPr>
            <w:tblW w:w="10519" w:type="dxa"/>
            <w:tblInd w:w="-60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8880"/>
            <w:gridCol w:w="1639"/>
          </w:tblGrid>
          <w:tr w:rsidR="00B42FDD" w:rsidRPr="00B42FDD" w14:paraId="4FB2F9C5" w14:textId="77777777" w:rsidTr="3F4C9B2A">
            <w:tc>
              <w:tcPr>
                <w:tcW w:w="8880" w:type="dxa"/>
              </w:tcPr>
              <w:p w14:paraId="01716C88" w14:textId="77777777" w:rsidR="00B42FDD" w:rsidRPr="00B42FDD" w:rsidRDefault="00B42FDD" w:rsidP="007E11DB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B42FDD">
                  <w:rPr>
                    <w:rFonts w:ascii="Calibri" w:eastAsia="Calibri" w:hAnsi="Calibri" w:cs="Calibri"/>
                    <w:b/>
                    <w:color w:val="FF0066"/>
                    <w:sz w:val="22"/>
                    <w:szCs w:val="22"/>
                  </w:rPr>
                  <w:t xml:space="preserve">Problem solving </w:t>
                </w:r>
              </w:p>
            </w:tc>
            <w:tc>
              <w:tcPr>
                <w:tcW w:w="1639" w:type="dxa"/>
              </w:tcPr>
              <w:p w14:paraId="775D41D1" w14:textId="77777777" w:rsidR="00B42FDD" w:rsidRPr="00B42FDD" w:rsidRDefault="00B42FDD" w:rsidP="007E11DB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B42FDD">
                  <w:rPr>
                    <w:rFonts w:ascii="Calibri" w:eastAsia="Calibri" w:hAnsi="Calibri" w:cs="Calibri"/>
                    <w:b/>
                    <w:color w:val="FF0066"/>
                    <w:sz w:val="22"/>
                    <w:szCs w:val="22"/>
                  </w:rPr>
                  <w:t>Tick one</w:t>
                </w:r>
              </w:p>
            </w:tc>
          </w:tr>
          <w:tr w:rsidR="00B42FDD" w:rsidRPr="00B42FDD" w14:paraId="68ABD577" w14:textId="77777777" w:rsidTr="3F4C9B2A">
            <w:tc>
              <w:tcPr>
                <w:tcW w:w="8880" w:type="dxa"/>
              </w:tcPr>
              <w:p w14:paraId="3F48F337" w14:textId="7F78FAB8" w:rsidR="00B42FDD" w:rsidRPr="00B42FDD" w:rsidRDefault="00B42FDD" w:rsidP="007E11DB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B42FDD">
                  <w:rPr>
                    <w:rFonts w:ascii="Calibri" w:eastAsia="Calibri" w:hAnsi="Calibri" w:cs="Calibri"/>
                    <w:sz w:val="22"/>
                    <w:szCs w:val="22"/>
                  </w:rPr>
                  <w:t>Uses existing procedures to solve routine or standard problems</w:t>
                </w:r>
              </w:p>
            </w:tc>
            <w:tc>
              <w:tcPr>
                <w:tcW w:w="1639" w:type="dxa"/>
              </w:tcPr>
              <w:p w14:paraId="6CA74916" w14:textId="1C117297" w:rsidR="00B42FDD" w:rsidRPr="00B42FDD" w:rsidRDefault="00B42FDD" w:rsidP="007E11DB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c>
          </w:tr>
          <w:tr w:rsidR="00B42FDD" w:rsidRPr="00B42FDD" w14:paraId="1D2B3D23" w14:textId="77777777" w:rsidTr="3F4C9B2A">
            <w:tc>
              <w:tcPr>
                <w:tcW w:w="8880" w:type="dxa"/>
              </w:tcPr>
              <w:p w14:paraId="23291577" w14:textId="4F9041D1" w:rsidR="00B42FDD" w:rsidRPr="00B42FDD" w:rsidRDefault="00B42FDD" w:rsidP="007E11DB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B42FDD">
                  <w:rPr>
                    <w:rFonts w:ascii="Calibri" w:eastAsia="Calibri" w:hAnsi="Calibri" w:cs="Calibri"/>
                    <w:sz w:val="22"/>
                    <w:szCs w:val="22"/>
                  </w:rPr>
                  <w:t xml:space="preserve">Identifies and solves a range of problems in straightforward situations; analyses </w:t>
                </w:r>
                <w:r w:rsidR="00342F96" w:rsidRPr="00B42FDD">
                  <w:rPr>
                    <w:rFonts w:ascii="Calibri" w:eastAsia="Calibri" w:hAnsi="Calibri" w:cs="Calibri"/>
                    <w:sz w:val="22"/>
                    <w:szCs w:val="22"/>
                  </w:rPr>
                  <w:t>workable solutions</w:t>
                </w:r>
                <w:r w:rsidRPr="00B42FDD">
                  <w:rPr>
                    <w:rFonts w:ascii="Calibri" w:eastAsia="Calibri" w:hAnsi="Calibri" w:cs="Calibri"/>
                    <w:sz w:val="22"/>
                    <w:szCs w:val="22"/>
                  </w:rPr>
                  <w:t xml:space="preserve"> and assesses each using standard procedures</w:t>
                </w:r>
              </w:p>
            </w:tc>
            <w:tc>
              <w:tcPr>
                <w:tcW w:w="1639" w:type="dxa"/>
              </w:tcPr>
              <w:p w14:paraId="7A294AE5" w14:textId="4275DC10" w:rsidR="00B42FDD" w:rsidRPr="00B42FDD" w:rsidRDefault="004254D7" w:rsidP="007E11DB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X</w:t>
                </w:r>
              </w:p>
            </w:tc>
          </w:tr>
          <w:tr w:rsidR="00B42FDD" w:rsidRPr="00B42FDD" w14:paraId="4A609567" w14:textId="77777777" w:rsidTr="3F4C9B2A">
            <w:tc>
              <w:tcPr>
                <w:tcW w:w="8880" w:type="dxa"/>
              </w:tcPr>
              <w:p w14:paraId="72D11DD4" w14:textId="1BC1B8EF" w:rsidR="00B42FDD" w:rsidRPr="00B42FDD" w:rsidRDefault="00B42FDD" w:rsidP="007E11DB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B42FDD">
                  <w:rPr>
                    <w:rFonts w:ascii="Calibri" w:eastAsia="Calibri" w:hAnsi="Calibri" w:cs="Calibri"/>
                    <w:sz w:val="22"/>
                    <w:szCs w:val="22"/>
                  </w:rPr>
                  <w:t>Solves complex problems, takes a new perspective on existing solutions</w:t>
                </w:r>
              </w:p>
            </w:tc>
            <w:tc>
              <w:tcPr>
                <w:tcW w:w="1639" w:type="dxa"/>
              </w:tcPr>
              <w:p w14:paraId="5B7248D2" w14:textId="4ACD5655" w:rsidR="00B42FDD" w:rsidRPr="00B42FDD" w:rsidRDefault="00B42FDD" w:rsidP="007E11DB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c>
          </w:tr>
          <w:tr w:rsidR="00B42FDD" w:rsidRPr="00B42FDD" w14:paraId="0F2E7021" w14:textId="77777777" w:rsidTr="3F4C9B2A">
            <w:tc>
              <w:tcPr>
                <w:tcW w:w="8880" w:type="dxa"/>
              </w:tcPr>
              <w:p w14:paraId="76506695" w14:textId="00EBCC77" w:rsidR="00B42FDD" w:rsidRPr="00B42FDD" w:rsidRDefault="00B42FDD" w:rsidP="007E11DB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B42FDD">
                  <w:rPr>
                    <w:rFonts w:ascii="Calibri" w:eastAsia="Calibri" w:hAnsi="Calibri" w:cs="Calibri"/>
                    <w:sz w:val="22"/>
                    <w:szCs w:val="22"/>
                  </w:rPr>
                  <w:t>Interprets internal or external issues and recommends solutions</w:t>
                </w:r>
                <w:r w:rsidR="00342F96" w:rsidRPr="00B42FDD">
                  <w:rPr>
                    <w:rFonts w:ascii="Calibri" w:eastAsia="Calibri" w:hAnsi="Calibri" w:cs="Calibri"/>
                    <w:sz w:val="22"/>
                    <w:szCs w:val="22"/>
                  </w:rPr>
                  <w:t xml:space="preserve">. </w:t>
                </w:r>
                <w:r w:rsidRPr="00B42FDD">
                  <w:rPr>
                    <w:rFonts w:ascii="Calibri" w:eastAsia="Calibri" w:hAnsi="Calibri" w:cs="Calibri"/>
                    <w:sz w:val="22"/>
                    <w:szCs w:val="22"/>
                  </w:rPr>
                  <w:t>Solves complex problems, takes a broad perspective to identify solutions</w:t>
                </w:r>
              </w:p>
            </w:tc>
            <w:tc>
              <w:tcPr>
                <w:tcW w:w="1639" w:type="dxa"/>
              </w:tcPr>
              <w:p w14:paraId="057C5DFD" w14:textId="3A286AE1" w:rsidR="00B42FDD" w:rsidRPr="00B42FDD" w:rsidRDefault="00B42FDD" w:rsidP="007E11DB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c>
          </w:tr>
          <w:tr w:rsidR="00B42FDD" w:rsidRPr="00B42FDD" w14:paraId="53F5187E" w14:textId="77777777" w:rsidTr="3F4C9B2A">
            <w:tc>
              <w:tcPr>
                <w:tcW w:w="8880" w:type="dxa"/>
              </w:tcPr>
              <w:p w14:paraId="5578CD64" w14:textId="0BAD6D71" w:rsidR="00B42FDD" w:rsidRPr="00B42FDD" w:rsidRDefault="00B42FDD" w:rsidP="007E11DB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B42FDD">
                  <w:rPr>
                    <w:rFonts w:ascii="Calibri" w:eastAsia="Calibri" w:hAnsi="Calibri" w:cs="Calibri"/>
                    <w:sz w:val="22"/>
                    <w:szCs w:val="22"/>
                  </w:rPr>
                  <w:t>Solves unique and complex problems that have a broad impact on the business</w:t>
                </w:r>
              </w:p>
            </w:tc>
            <w:tc>
              <w:tcPr>
                <w:tcW w:w="1639" w:type="dxa"/>
              </w:tcPr>
              <w:p w14:paraId="166C4DE5" w14:textId="77777777" w:rsidR="00B42FDD" w:rsidRPr="00B42FDD" w:rsidRDefault="00B42FDD" w:rsidP="007E11DB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c>
          </w:tr>
        </w:tbl>
        <w:p w14:paraId="7CB96C7E" w14:textId="77777777" w:rsidR="00B42FDD" w:rsidRPr="00B42FDD" w:rsidRDefault="00B42FDD" w:rsidP="00B42FDD">
          <w:pPr>
            <w:rPr>
              <w:rFonts w:ascii="Calibri" w:hAnsi="Calibri" w:cs="Calibri"/>
              <w:b/>
              <w:sz w:val="22"/>
              <w:szCs w:val="22"/>
            </w:rPr>
          </w:pPr>
        </w:p>
        <w:tbl>
          <w:tblPr>
            <w:tblW w:w="10519" w:type="dxa"/>
            <w:tblInd w:w="-60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8960"/>
            <w:gridCol w:w="1559"/>
          </w:tblGrid>
          <w:tr w:rsidR="00B42FDD" w:rsidRPr="00B42FDD" w14:paraId="1537425A" w14:textId="77777777" w:rsidTr="007E11DB">
            <w:tc>
              <w:tcPr>
                <w:tcW w:w="8960" w:type="dxa"/>
              </w:tcPr>
              <w:p w14:paraId="70840BFE" w14:textId="77777777" w:rsidR="00B42FDD" w:rsidRPr="00B42FDD" w:rsidRDefault="00B42FDD" w:rsidP="007E11DB">
                <w:pPr>
                  <w:rPr>
                    <w:rFonts w:ascii="Calibri" w:eastAsia="Calibri" w:hAnsi="Calibri" w:cs="Calibri"/>
                    <w:b/>
                    <w:color w:val="FF0066"/>
                    <w:sz w:val="22"/>
                    <w:szCs w:val="22"/>
                  </w:rPr>
                </w:pPr>
                <w:r w:rsidRPr="00B42FDD">
                  <w:rPr>
                    <w:rFonts w:ascii="Calibri" w:eastAsia="Calibri" w:hAnsi="Calibri" w:cs="Calibri"/>
                    <w:b/>
                    <w:color w:val="FF0066"/>
                    <w:sz w:val="22"/>
                    <w:szCs w:val="22"/>
                  </w:rPr>
                  <w:t xml:space="preserve">Peers </w:t>
                </w:r>
              </w:p>
            </w:tc>
            <w:tc>
              <w:tcPr>
                <w:tcW w:w="1559" w:type="dxa"/>
              </w:tcPr>
              <w:p w14:paraId="14CCF09C" w14:textId="77777777" w:rsidR="00B42FDD" w:rsidRPr="00B42FDD" w:rsidRDefault="00B42FDD" w:rsidP="007E11DB">
                <w:pPr>
                  <w:rPr>
                    <w:rFonts w:ascii="Calibri" w:eastAsia="Calibri" w:hAnsi="Calibri" w:cs="Calibri"/>
                    <w:b/>
                    <w:color w:val="FF0066"/>
                    <w:sz w:val="22"/>
                    <w:szCs w:val="22"/>
                  </w:rPr>
                </w:pPr>
                <w:r w:rsidRPr="00B42FDD">
                  <w:rPr>
                    <w:rFonts w:ascii="Calibri" w:eastAsia="Calibri" w:hAnsi="Calibri" w:cs="Calibri"/>
                    <w:b/>
                    <w:color w:val="FF0066"/>
                    <w:sz w:val="22"/>
                    <w:szCs w:val="22"/>
                  </w:rPr>
                  <w:t>Tick one</w:t>
                </w:r>
              </w:p>
            </w:tc>
          </w:tr>
          <w:tr w:rsidR="00B42FDD" w:rsidRPr="00B42FDD" w14:paraId="378A0ADE" w14:textId="77777777" w:rsidTr="007E11DB">
            <w:tc>
              <w:tcPr>
                <w:tcW w:w="8960" w:type="dxa"/>
              </w:tcPr>
              <w:p w14:paraId="0B492F56" w14:textId="326CE698" w:rsidR="00B42FDD" w:rsidRPr="00B42FDD" w:rsidRDefault="00B42FDD" w:rsidP="007E11DB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B42FDD">
                  <w:rPr>
                    <w:rFonts w:ascii="Calibri" w:eastAsia="Calibri" w:hAnsi="Calibri" w:cs="Calibri"/>
                    <w:sz w:val="22"/>
                    <w:szCs w:val="22"/>
                  </w:rPr>
                  <w:t>Works mostly within own team</w:t>
                </w:r>
              </w:p>
            </w:tc>
            <w:tc>
              <w:tcPr>
                <w:tcW w:w="1559" w:type="dxa"/>
              </w:tcPr>
              <w:p w14:paraId="11A9BB7B" w14:textId="6465DB07" w:rsidR="00B42FDD" w:rsidRPr="00B42FDD" w:rsidRDefault="00B42FDD" w:rsidP="007E11DB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c>
          </w:tr>
          <w:tr w:rsidR="00B42FDD" w:rsidRPr="00B42FDD" w14:paraId="4508485E" w14:textId="77777777" w:rsidTr="007E11DB">
            <w:tc>
              <w:tcPr>
                <w:tcW w:w="8960" w:type="dxa"/>
              </w:tcPr>
              <w:p w14:paraId="45CFAE6E" w14:textId="77777777" w:rsidR="00B42FDD" w:rsidRPr="00B42FDD" w:rsidRDefault="00B42FDD" w:rsidP="007E11DB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B42FDD">
                  <w:rPr>
                    <w:rFonts w:ascii="Calibri" w:eastAsia="Calibri" w:hAnsi="Calibri" w:cs="Calibri"/>
                    <w:sz w:val="22"/>
                    <w:szCs w:val="22"/>
                  </w:rPr>
                  <w:t xml:space="preserve">Works across </w:t>
                </w:r>
                <w:proofErr w:type="gramStart"/>
                <w:r w:rsidRPr="00B42FDD">
                  <w:rPr>
                    <w:rFonts w:ascii="Calibri" w:eastAsia="Calibri" w:hAnsi="Calibri" w:cs="Calibri"/>
                    <w:sz w:val="22"/>
                    <w:szCs w:val="22"/>
                  </w:rPr>
                  <w:t>a number of</w:t>
                </w:r>
                <w:proofErr w:type="gramEnd"/>
                <w:r w:rsidRPr="00B42FDD">
                  <w:rPr>
                    <w:rFonts w:ascii="Calibri" w:eastAsia="Calibri" w:hAnsi="Calibri" w:cs="Calibri"/>
                    <w:sz w:val="22"/>
                    <w:szCs w:val="22"/>
                  </w:rPr>
                  <w:t xml:space="preserve"> teams, mostly at own level.  May act as a resource for colleagues with less experience</w:t>
                </w:r>
              </w:p>
            </w:tc>
            <w:tc>
              <w:tcPr>
                <w:tcW w:w="1559" w:type="dxa"/>
              </w:tcPr>
              <w:p w14:paraId="4B638C40" w14:textId="3B990F62" w:rsidR="00B42FDD" w:rsidRPr="00B42FDD" w:rsidRDefault="00386582" w:rsidP="007E11DB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x</w:t>
                </w:r>
              </w:p>
            </w:tc>
          </w:tr>
          <w:tr w:rsidR="00B42FDD" w:rsidRPr="00B42FDD" w14:paraId="07EA7F4F" w14:textId="77777777" w:rsidTr="007E11DB">
            <w:tc>
              <w:tcPr>
                <w:tcW w:w="8960" w:type="dxa"/>
              </w:tcPr>
              <w:p w14:paraId="7E17FFD1" w14:textId="08B49ECC" w:rsidR="00B42FDD" w:rsidRPr="00B42FDD" w:rsidRDefault="00B42FDD" w:rsidP="007E11DB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B42FDD">
                  <w:rPr>
                    <w:rFonts w:ascii="Calibri" w:eastAsia="Calibri" w:hAnsi="Calibri" w:cs="Calibri"/>
                    <w:sz w:val="22"/>
                    <w:szCs w:val="22"/>
                  </w:rPr>
                  <w:t>Works with teams across the business at all levels</w:t>
                </w:r>
              </w:p>
            </w:tc>
            <w:tc>
              <w:tcPr>
                <w:tcW w:w="1559" w:type="dxa"/>
              </w:tcPr>
              <w:p w14:paraId="79BDF846" w14:textId="79EFEDAD" w:rsidR="00B42FDD" w:rsidRPr="00B42FDD" w:rsidRDefault="00B42FDD" w:rsidP="007E11DB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c>
          </w:tr>
          <w:tr w:rsidR="00B42FDD" w:rsidRPr="00B42FDD" w14:paraId="7A5E4232" w14:textId="77777777" w:rsidTr="007E11DB">
            <w:tc>
              <w:tcPr>
                <w:tcW w:w="8960" w:type="dxa"/>
              </w:tcPr>
              <w:p w14:paraId="2D663F86" w14:textId="257F2F6D" w:rsidR="00B42FDD" w:rsidRPr="00B42FDD" w:rsidRDefault="00B42FDD" w:rsidP="007E11DB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B42FDD">
                  <w:rPr>
                    <w:rFonts w:ascii="Calibri" w:eastAsia="Calibri" w:hAnsi="Calibri" w:cs="Calibri"/>
                    <w:sz w:val="22"/>
                    <w:szCs w:val="22"/>
                  </w:rPr>
                  <w:t>Works mainly with senior management</w:t>
                </w:r>
              </w:p>
            </w:tc>
            <w:tc>
              <w:tcPr>
                <w:tcW w:w="1559" w:type="dxa"/>
              </w:tcPr>
              <w:p w14:paraId="469FC53B" w14:textId="77777777" w:rsidR="00B42FDD" w:rsidRPr="00B42FDD" w:rsidRDefault="00B42FDD" w:rsidP="007E11DB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c>
          </w:tr>
        </w:tbl>
        <w:p w14:paraId="0D1E693C" w14:textId="77777777" w:rsidR="00B42FDD" w:rsidRPr="00B42FDD" w:rsidRDefault="00B42FDD" w:rsidP="00B42FDD">
          <w:pPr>
            <w:rPr>
              <w:rFonts w:ascii="Calibri" w:hAnsi="Calibri" w:cs="Calibri"/>
              <w:b/>
              <w:sz w:val="22"/>
              <w:szCs w:val="22"/>
            </w:rPr>
          </w:pPr>
        </w:p>
        <w:tbl>
          <w:tblPr>
            <w:tblW w:w="10519" w:type="dxa"/>
            <w:tblInd w:w="-60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8960"/>
            <w:gridCol w:w="1559"/>
          </w:tblGrid>
          <w:tr w:rsidR="00B42FDD" w:rsidRPr="00B42FDD" w14:paraId="5758265E" w14:textId="77777777" w:rsidTr="007E11DB">
            <w:tc>
              <w:tcPr>
                <w:tcW w:w="8960" w:type="dxa"/>
              </w:tcPr>
              <w:p w14:paraId="62B7DA04" w14:textId="77777777" w:rsidR="00B42FDD" w:rsidRPr="00B42FDD" w:rsidRDefault="00B42FDD" w:rsidP="007E11DB">
                <w:pPr>
                  <w:rPr>
                    <w:rFonts w:ascii="Calibri" w:eastAsia="Calibri" w:hAnsi="Calibri" w:cs="Calibri"/>
                    <w:b/>
                    <w:color w:val="FF0066"/>
                    <w:sz w:val="22"/>
                    <w:szCs w:val="22"/>
                  </w:rPr>
                </w:pPr>
                <w:r w:rsidRPr="00B42FDD">
                  <w:rPr>
                    <w:rFonts w:ascii="Calibri" w:eastAsia="Calibri" w:hAnsi="Calibri" w:cs="Calibri"/>
                    <w:b/>
                    <w:color w:val="FF0066"/>
                    <w:sz w:val="22"/>
                    <w:szCs w:val="22"/>
                  </w:rPr>
                  <w:t xml:space="preserve">Projects </w:t>
                </w:r>
              </w:p>
            </w:tc>
            <w:tc>
              <w:tcPr>
                <w:tcW w:w="1559" w:type="dxa"/>
              </w:tcPr>
              <w:p w14:paraId="4233C6A3" w14:textId="77777777" w:rsidR="00B42FDD" w:rsidRPr="00B42FDD" w:rsidRDefault="00B42FDD" w:rsidP="007E11DB">
                <w:pPr>
                  <w:rPr>
                    <w:rFonts w:ascii="Calibri" w:eastAsia="Calibri" w:hAnsi="Calibri" w:cs="Calibri"/>
                    <w:b/>
                    <w:color w:val="FF0066"/>
                    <w:sz w:val="22"/>
                    <w:szCs w:val="22"/>
                  </w:rPr>
                </w:pPr>
                <w:r w:rsidRPr="00B42FDD">
                  <w:rPr>
                    <w:rFonts w:ascii="Calibri" w:eastAsia="Calibri" w:hAnsi="Calibri" w:cs="Calibri"/>
                    <w:b/>
                    <w:color w:val="FF0066"/>
                    <w:sz w:val="22"/>
                    <w:szCs w:val="22"/>
                  </w:rPr>
                  <w:t>Tick one</w:t>
                </w:r>
              </w:p>
            </w:tc>
          </w:tr>
          <w:tr w:rsidR="00B42FDD" w:rsidRPr="00B42FDD" w14:paraId="524E3CC0" w14:textId="77777777" w:rsidTr="007E11DB">
            <w:tc>
              <w:tcPr>
                <w:tcW w:w="8960" w:type="dxa"/>
              </w:tcPr>
              <w:p w14:paraId="76CA784B" w14:textId="641F4827" w:rsidR="00B42FDD" w:rsidRPr="00B42FDD" w:rsidRDefault="00B42FDD" w:rsidP="007E11DB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B42FDD">
                  <w:rPr>
                    <w:rFonts w:ascii="Calibri" w:eastAsia="Calibri" w:hAnsi="Calibri" w:cs="Calibri"/>
                    <w:sz w:val="22"/>
                    <w:szCs w:val="22"/>
                  </w:rPr>
                  <w:t>May assist manager with project tasks, or own small projects</w:t>
                </w:r>
              </w:p>
            </w:tc>
            <w:tc>
              <w:tcPr>
                <w:tcW w:w="1559" w:type="dxa"/>
              </w:tcPr>
              <w:p w14:paraId="5075CD35" w14:textId="06A0F2A2" w:rsidR="00B42FDD" w:rsidRPr="00B42FDD" w:rsidRDefault="004254D7" w:rsidP="007E11DB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X</w:t>
                </w:r>
              </w:p>
            </w:tc>
          </w:tr>
          <w:tr w:rsidR="00B42FDD" w:rsidRPr="00B42FDD" w14:paraId="13789C33" w14:textId="77777777" w:rsidTr="007E11DB">
            <w:tc>
              <w:tcPr>
                <w:tcW w:w="8960" w:type="dxa"/>
              </w:tcPr>
              <w:p w14:paraId="1E7D6B11" w14:textId="77777777" w:rsidR="00B42FDD" w:rsidRPr="00B42FDD" w:rsidRDefault="00B42FDD" w:rsidP="007E11DB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B42FDD">
                  <w:rPr>
                    <w:rFonts w:ascii="Calibri" w:eastAsia="Calibri" w:hAnsi="Calibri" w:cs="Calibri"/>
                    <w:sz w:val="22"/>
                    <w:szCs w:val="22"/>
                  </w:rPr>
                  <w:t>May lead projects or project steps within a broader project or have accountability for ongoing activities or objectives</w:t>
                </w:r>
              </w:p>
            </w:tc>
            <w:tc>
              <w:tcPr>
                <w:tcW w:w="1559" w:type="dxa"/>
              </w:tcPr>
              <w:p w14:paraId="4C81326F" w14:textId="3E881BD8" w:rsidR="00B42FDD" w:rsidRPr="00B42FDD" w:rsidRDefault="00B42FDD" w:rsidP="007E11DB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c>
          </w:tr>
          <w:tr w:rsidR="00B42FDD" w:rsidRPr="00B42FDD" w14:paraId="695EF8E9" w14:textId="77777777" w:rsidTr="007E11DB">
            <w:tc>
              <w:tcPr>
                <w:tcW w:w="8960" w:type="dxa"/>
              </w:tcPr>
              <w:p w14:paraId="32FD0265" w14:textId="7AACA0E8" w:rsidR="00B42FDD" w:rsidRPr="00B42FDD" w:rsidRDefault="00B42FDD" w:rsidP="007E11DB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B42FDD">
                  <w:rPr>
                    <w:rFonts w:ascii="Calibri" w:eastAsia="Calibri" w:hAnsi="Calibri" w:cs="Calibri"/>
                    <w:sz w:val="22"/>
                    <w:szCs w:val="22"/>
                  </w:rPr>
                  <w:t>May lead functional teams or projects</w:t>
                </w:r>
              </w:p>
            </w:tc>
            <w:tc>
              <w:tcPr>
                <w:tcW w:w="1559" w:type="dxa"/>
              </w:tcPr>
              <w:p w14:paraId="2F519F74" w14:textId="65BB414A" w:rsidR="00B42FDD" w:rsidRPr="00B42FDD" w:rsidRDefault="00B42FDD" w:rsidP="007E11DB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c>
          </w:tr>
          <w:tr w:rsidR="00B42FDD" w:rsidRPr="00B42FDD" w14:paraId="2B7551CE" w14:textId="77777777" w:rsidTr="007E11DB">
            <w:tc>
              <w:tcPr>
                <w:tcW w:w="8960" w:type="dxa"/>
              </w:tcPr>
              <w:p w14:paraId="73A78DCD" w14:textId="2B241152" w:rsidR="00B42FDD" w:rsidRPr="00B42FDD" w:rsidRDefault="00B42FDD" w:rsidP="007E11DB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B42FDD">
                  <w:rPr>
                    <w:rFonts w:ascii="Calibri" w:eastAsia="Calibri" w:hAnsi="Calibri" w:cs="Calibri"/>
                    <w:sz w:val="22"/>
                    <w:szCs w:val="22"/>
                  </w:rPr>
                  <w:t>Leads project teams to achieve milestones or objectives</w:t>
                </w:r>
              </w:p>
            </w:tc>
            <w:tc>
              <w:tcPr>
                <w:tcW w:w="1559" w:type="dxa"/>
              </w:tcPr>
              <w:p w14:paraId="7DF7EE13" w14:textId="77777777" w:rsidR="00B42FDD" w:rsidRPr="00B42FDD" w:rsidRDefault="00B42FDD" w:rsidP="007E11DB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c>
          </w:tr>
          <w:tr w:rsidR="00B42FDD" w:rsidRPr="00B42FDD" w14:paraId="3B134A20" w14:textId="77777777" w:rsidTr="007E11DB">
            <w:tc>
              <w:tcPr>
                <w:tcW w:w="10519" w:type="dxa"/>
                <w:gridSpan w:val="2"/>
              </w:tcPr>
              <w:p w14:paraId="07C21103" w14:textId="5E472358" w:rsidR="00B42FDD" w:rsidRPr="00B42FDD" w:rsidRDefault="00B42FDD" w:rsidP="007E11DB">
                <w:pPr>
                  <w:rPr>
                    <w:rFonts w:ascii="Calibri" w:eastAsia="Calibri" w:hAnsi="Calibri" w:cs="Calibri"/>
                    <w:color w:val="FF0066"/>
                    <w:sz w:val="22"/>
                    <w:szCs w:val="22"/>
                  </w:rPr>
                </w:pPr>
                <w:r w:rsidRPr="00B42FDD">
                  <w:rPr>
                    <w:rFonts w:ascii="Calibri" w:eastAsia="Calibri" w:hAnsi="Calibri" w:cs="Calibri"/>
                    <w:color w:val="FF0066"/>
                    <w:sz w:val="22"/>
                    <w:szCs w:val="22"/>
                  </w:rPr>
                  <w:t xml:space="preserve">Please give specific examples, if applicable, of projects the role holder will be involved in, stating if they will be leading </w:t>
                </w:r>
                <w:proofErr w:type="gramStart"/>
                <w:r w:rsidRPr="00B42FDD">
                  <w:rPr>
                    <w:rFonts w:ascii="Calibri" w:eastAsia="Calibri" w:hAnsi="Calibri" w:cs="Calibri"/>
                    <w:color w:val="FF0066"/>
                    <w:sz w:val="22"/>
                    <w:szCs w:val="22"/>
                  </w:rPr>
                  <w:t>all of</w:t>
                </w:r>
                <w:proofErr w:type="gramEnd"/>
                <w:r w:rsidRPr="00B42FDD">
                  <w:rPr>
                    <w:rFonts w:ascii="Calibri" w:eastAsia="Calibri" w:hAnsi="Calibri" w:cs="Calibri"/>
                    <w:color w:val="FF0066"/>
                    <w:sz w:val="22"/>
                    <w:szCs w:val="22"/>
                  </w:rPr>
                  <w:t xml:space="preserve"> the project, some of the milestones, or contributing generally.</w:t>
                </w:r>
              </w:p>
            </w:tc>
          </w:tr>
        </w:tbl>
        <w:p w14:paraId="6E0F83A4" w14:textId="77777777" w:rsidR="00B42FDD" w:rsidRPr="00B42FDD" w:rsidRDefault="00B42FDD" w:rsidP="00B42FDD">
          <w:pPr>
            <w:rPr>
              <w:rFonts w:ascii="Calibri" w:hAnsi="Calibri" w:cs="Calibri"/>
              <w:b/>
              <w:sz w:val="22"/>
              <w:szCs w:val="22"/>
            </w:rPr>
          </w:pPr>
        </w:p>
        <w:tbl>
          <w:tblPr>
            <w:tblW w:w="10519" w:type="dxa"/>
            <w:tblInd w:w="-60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8960"/>
            <w:gridCol w:w="1559"/>
          </w:tblGrid>
          <w:tr w:rsidR="00B42FDD" w:rsidRPr="00B42FDD" w14:paraId="3133BE75" w14:textId="77777777" w:rsidTr="007E11DB">
            <w:tc>
              <w:tcPr>
                <w:tcW w:w="8960" w:type="dxa"/>
              </w:tcPr>
              <w:p w14:paraId="643A187F" w14:textId="77777777" w:rsidR="00B42FDD" w:rsidRPr="00B42FDD" w:rsidRDefault="00B42FDD" w:rsidP="007E11DB">
                <w:pPr>
                  <w:rPr>
                    <w:rFonts w:ascii="Calibri" w:eastAsia="Calibri" w:hAnsi="Calibri" w:cs="Calibri"/>
                    <w:b/>
                    <w:color w:val="FF0066"/>
                    <w:sz w:val="22"/>
                    <w:szCs w:val="22"/>
                  </w:rPr>
                </w:pPr>
                <w:r w:rsidRPr="00B42FDD">
                  <w:rPr>
                    <w:rFonts w:ascii="Calibri" w:eastAsia="Calibri" w:hAnsi="Calibri" w:cs="Calibri"/>
                    <w:b/>
                    <w:color w:val="FF0066"/>
                    <w:sz w:val="22"/>
                    <w:szCs w:val="22"/>
                  </w:rPr>
                  <w:t>Career Level</w:t>
                </w:r>
              </w:p>
            </w:tc>
            <w:tc>
              <w:tcPr>
                <w:tcW w:w="1559" w:type="dxa"/>
              </w:tcPr>
              <w:p w14:paraId="23CAABF6" w14:textId="77777777" w:rsidR="00B42FDD" w:rsidRPr="00B42FDD" w:rsidRDefault="00B42FDD" w:rsidP="007E11DB">
                <w:pPr>
                  <w:rPr>
                    <w:rFonts w:ascii="Calibri" w:eastAsia="Calibri" w:hAnsi="Calibri" w:cs="Calibri"/>
                    <w:b/>
                    <w:color w:val="FF0066"/>
                    <w:sz w:val="22"/>
                    <w:szCs w:val="22"/>
                  </w:rPr>
                </w:pPr>
                <w:r w:rsidRPr="00B42FDD">
                  <w:rPr>
                    <w:rFonts w:ascii="Calibri" w:eastAsia="Calibri" w:hAnsi="Calibri" w:cs="Calibri"/>
                    <w:b/>
                    <w:color w:val="FF0066"/>
                    <w:sz w:val="22"/>
                    <w:szCs w:val="22"/>
                  </w:rPr>
                  <w:t>Tick one</w:t>
                </w:r>
              </w:p>
            </w:tc>
          </w:tr>
          <w:tr w:rsidR="00B42FDD" w:rsidRPr="00B42FDD" w14:paraId="3FB9825C" w14:textId="77777777" w:rsidTr="007E11DB">
            <w:tc>
              <w:tcPr>
                <w:tcW w:w="8960" w:type="dxa"/>
              </w:tcPr>
              <w:p w14:paraId="291E49EC" w14:textId="77777777" w:rsidR="00B42FDD" w:rsidRPr="00B42FDD" w:rsidRDefault="00B42FDD" w:rsidP="007E11DB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B42FDD">
                  <w:rPr>
                    <w:rFonts w:ascii="Calibri" w:hAnsi="Calibri" w:cs="Calibri"/>
                    <w:sz w:val="22"/>
                    <w:szCs w:val="22"/>
                  </w:rPr>
                  <w:t>Good level of secondary education and has working knowledge and experience in own discipline gained through relevant work experience</w:t>
                </w:r>
                <w:r w:rsidRPr="00B42FDD">
                  <w:rPr>
                    <w:rFonts w:ascii="Calibri" w:eastAsia="Calibri" w:hAnsi="Calibri" w:cs="Calibri"/>
                    <w:sz w:val="22"/>
                    <w:szCs w:val="22"/>
                  </w:rPr>
                  <w:t xml:space="preserve"> </w:t>
                </w:r>
              </w:p>
            </w:tc>
            <w:tc>
              <w:tcPr>
                <w:tcW w:w="1559" w:type="dxa"/>
              </w:tcPr>
              <w:p w14:paraId="0A06BE27" w14:textId="6CFF2ABC" w:rsidR="00B42FDD" w:rsidRPr="00B42FDD" w:rsidRDefault="00B42FDD" w:rsidP="007E11DB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c>
          </w:tr>
          <w:tr w:rsidR="00B42FDD" w:rsidRPr="00B42FDD" w14:paraId="34C51276" w14:textId="77777777" w:rsidTr="007E11DB">
            <w:tc>
              <w:tcPr>
                <w:tcW w:w="8960" w:type="dxa"/>
              </w:tcPr>
              <w:p w14:paraId="4ACAD2FF" w14:textId="77777777" w:rsidR="00B42FDD" w:rsidRPr="007E5726" w:rsidRDefault="00B42FDD" w:rsidP="007E11DB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7E5726">
                  <w:rPr>
                    <w:rFonts w:ascii="Calibri" w:hAnsi="Calibri" w:cs="Calibri"/>
                    <w:sz w:val="22"/>
                    <w:szCs w:val="22"/>
                  </w:rPr>
                  <w:t>Degree level or equivalent – has in-depth knowledge in own discipline, gained through significant work experience in a relevant role or sector.</w:t>
                </w:r>
              </w:p>
            </w:tc>
            <w:tc>
              <w:tcPr>
                <w:tcW w:w="1559" w:type="dxa"/>
              </w:tcPr>
              <w:p w14:paraId="620D56BA" w14:textId="07AF7315" w:rsidR="00B42FDD" w:rsidRPr="007E5726" w:rsidRDefault="004254D7" w:rsidP="007E11DB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7E5726">
                  <w:rPr>
                    <w:rFonts w:ascii="Calibri" w:eastAsia="Calibri" w:hAnsi="Calibri" w:cs="Calibri"/>
                    <w:sz w:val="22"/>
                    <w:szCs w:val="22"/>
                  </w:rPr>
                  <w:t>X</w:t>
                </w:r>
              </w:p>
            </w:tc>
          </w:tr>
          <w:tr w:rsidR="00B42FDD" w:rsidRPr="00B42FDD" w14:paraId="3D7831DA" w14:textId="77777777" w:rsidTr="007E11DB">
            <w:tc>
              <w:tcPr>
                <w:tcW w:w="8960" w:type="dxa"/>
              </w:tcPr>
              <w:p w14:paraId="0761FA22" w14:textId="77777777" w:rsidR="00B42FDD" w:rsidRPr="00B42FDD" w:rsidRDefault="00B42FDD" w:rsidP="007E11DB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B42FDD">
                  <w:rPr>
                    <w:rFonts w:ascii="Calibri" w:hAnsi="Calibri" w:cs="Calibri"/>
                    <w:sz w:val="22"/>
                    <w:szCs w:val="22"/>
                  </w:rPr>
                  <w:t>Degree level or equivalent and likely to have professional qualifications. Has specialist level knowledge gained through significant work experience in a relevant role.</w:t>
                </w:r>
              </w:p>
            </w:tc>
            <w:tc>
              <w:tcPr>
                <w:tcW w:w="1559" w:type="dxa"/>
              </w:tcPr>
              <w:p w14:paraId="54C5A5D8" w14:textId="6788D710" w:rsidR="00B42FDD" w:rsidRPr="00B42FDD" w:rsidRDefault="00B42FDD" w:rsidP="007E11DB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c>
          </w:tr>
          <w:tr w:rsidR="00B42FDD" w:rsidRPr="00B42FDD" w14:paraId="21E47943" w14:textId="77777777" w:rsidTr="007E11DB">
            <w:tc>
              <w:tcPr>
                <w:tcW w:w="8960" w:type="dxa"/>
              </w:tcPr>
              <w:p w14:paraId="471D3EA1" w14:textId="77777777" w:rsidR="00B42FDD" w:rsidRPr="00B42FDD" w:rsidRDefault="00B42FDD" w:rsidP="007E11DB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B42FDD">
                  <w:rPr>
                    <w:rFonts w:ascii="Calibri" w:hAnsi="Calibri" w:cs="Calibri"/>
                    <w:sz w:val="22"/>
                    <w:szCs w:val="22"/>
                  </w:rPr>
                  <w:t>Is recognised as an expert within the organisation as a whole and has in depth knowledge of their own function and the wider industry gained through substantial work experience in a relevant role at a similar level.</w:t>
                </w:r>
              </w:p>
            </w:tc>
            <w:tc>
              <w:tcPr>
                <w:tcW w:w="1559" w:type="dxa"/>
              </w:tcPr>
              <w:p w14:paraId="47F87670" w14:textId="3DF8255C" w:rsidR="00B42FDD" w:rsidRPr="00B42FDD" w:rsidRDefault="00B42FDD" w:rsidP="007E11DB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c>
          </w:tr>
          <w:tr w:rsidR="00B42FDD" w:rsidRPr="00B42FDD" w14:paraId="191D6E96" w14:textId="77777777" w:rsidTr="007E11DB">
            <w:tc>
              <w:tcPr>
                <w:tcW w:w="10519" w:type="dxa"/>
                <w:gridSpan w:val="2"/>
              </w:tcPr>
              <w:p w14:paraId="550CB942" w14:textId="481D848E" w:rsidR="00B42FDD" w:rsidRDefault="00B42FDD" w:rsidP="007E11DB">
                <w:pPr>
                  <w:rPr>
                    <w:rFonts w:ascii="Calibri" w:eastAsia="Calibri" w:hAnsi="Calibri" w:cs="Calibri"/>
                    <w:color w:val="FF0066"/>
                    <w:sz w:val="22"/>
                    <w:szCs w:val="22"/>
                  </w:rPr>
                </w:pPr>
                <w:r w:rsidRPr="00B42FDD">
                  <w:rPr>
                    <w:rFonts w:ascii="Calibri" w:eastAsia="Calibri" w:hAnsi="Calibri" w:cs="Calibri"/>
                    <w:color w:val="FF0066"/>
                    <w:sz w:val="22"/>
                    <w:szCs w:val="22"/>
                  </w:rPr>
                  <w:t>Please detail specifically the qualifications and experience you expect to see.  Where technical skills are required e.g. Excel, please state if this is basic, intermediate or advanced.</w:t>
                </w:r>
              </w:p>
              <w:p w14:paraId="2F7329BB" w14:textId="77777777" w:rsidR="005163C1" w:rsidRPr="00B42FDD" w:rsidRDefault="005163C1" w:rsidP="007E11DB">
                <w:pPr>
                  <w:rPr>
                    <w:rFonts w:ascii="Calibri" w:eastAsia="Calibri" w:hAnsi="Calibri" w:cs="Calibri"/>
                    <w:color w:val="FF0066"/>
                    <w:sz w:val="22"/>
                    <w:szCs w:val="22"/>
                  </w:rPr>
                </w:pPr>
              </w:p>
              <w:p w14:paraId="17BFE867" w14:textId="77777777" w:rsidR="008C441F" w:rsidRPr="008C441F" w:rsidRDefault="008C441F" w:rsidP="008C441F">
                <w:pP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  <w:r w:rsidRPr="008C441F"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Essential Qualifications:</w:t>
                </w:r>
              </w:p>
              <w:p w14:paraId="5C74CCC0" w14:textId="3DFAE13E" w:rsidR="008C441F" w:rsidRPr="00F109C7" w:rsidRDefault="008C441F" w:rsidP="00F109C7">
                <w:pPr>
                  <w:pStyle w:val="ListParagraph"/>
                  <w:numPr>
                    <w:ilvl w:val="0"/>
                    <w:numId w:val="22"/>
                  </w:numPr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</w:pPr>
                <w:r w:rsidRPr="00F109C7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 xml:space="preserve">Educational Background: </w:t>
                </w:r>
                <w:r w:rsidR="007E5726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>Degree level or equivalent</w:t>
                </w:r>
                <w:r w:rsidRPr="00F109C7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 xml:space="preserve"> </w:t>
                </w:r>
                <w:r w:rsidR="007E5726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>in</w:t>
                </w:r>
                <w:r w:rsidRPr="00F109C7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 xml:space="preserve"> Business Administration, Finance, Accounting, or a related field.</w:t>
                </w:r>
                <w:r w:rsidR="005F7247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 xml:space="preserve"> </w:t>
                </w:r>
              </w:p>
              <w:p w14:paraId="46C115E4" w14:textId="68516836" w:rsidR="008C441F" w:rsidRPr="00F109C7" w:rsidRDefault="004254D7" w:rsidP="00F109C7">
                <w:pPr>
                  <w:pStyle w:val="ListParagraph"/>
                  <w:numPr>
                    <w:ilvl w:val="0"/>
                    <w:numId w:val="22"/>
                  </w:numPr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>Partially</w:t>
                </w:r>
                <w:r w:rsidR="00F109C7" w:rsidRPr="00F109C7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 xml:space="preserve"> qualified accountant in CIMA/ACCA or equivalent</w:t>
                </w:r>
                <w:r w:rsidR="008C441F" w:rsidRPr="00F109C7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>.</w:t>
                </w:r>
                <w:r w:rsidR="005F7247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 xml:space="preserve"> </w:t>
                </w:r>
              </w:p>
              <w:p w14:paraId="7871A657" w14:textId="77777777" w:rsidR="008C441F" w:rsidRPr="008C441F" w:rsidRDefault="008C441F" w:rsidP="008C441F">
                <w:pP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  <w:r w:rsidRPr="008C441F"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Essential Experience:</w:t>
                </w:r>
              </w:p>
              <w:p w14:paraId="37EE2B73" w14:textId="4AA57288" w:rsidR="008048EC" w:rsidRPr="008048EC" w:rsidRDefault="008048EC" w:rsidP="007E11DB">
                <w:pPr>
                  <w:pStyle w:val="ListParagraph"/>
                  <w:numPr>
                    <w:ilvl w:val="0"/>
                    <w:numId w:val="23"/>
                  </w:numPr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</w:pPr>
                <w:r w:rsidRPr="008048EC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 xml:space="preserve">Accounting and Financial Management: </w:t>
                </w:r>
                <w:r w:rsidR="004254D7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>E</w:t>
                </w:r>
                <w:r w:rsidRPr="008048EC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>xperience in accurate accounting and financial management.</w:t>
                </w:r>
                <w:r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 xml:space="preserve"> </w:t>
                </w:r>
                <w:r w:rsidRPr="008048EC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>Familiarity with financial standards and compliance requirements.</w:t>
                </w:r>
              </w:p>
              <w:p w14:paraId="79427908" w14:textId="756A5871" w:rsidR="008048EC" w:rsidRPr="006A241E" w:rsidRDefault="008048EC" w:rsidP="007E11DB">
                <w:pPr>
                  <w:pStyle w:val="ListParagraph"/>
                  <w:numPr>
                    <w:ilvl w:val="0"/>
                    <w:numId w:val="23"/>
                  </w:numPr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</w:pPr>
                <w:r w:rsidRPr="006A241E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lastRenderedPageBreak/>
                  <w:t xml:space="preserve">Data Interpretation and Reconciliation: Experience in interpreting and reconciling financial data. </w:t>
                </w:r>
                <w:r w:rsidR="004254D7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>A</w:t>
                </w:r>
                <w:r w:rsidRPr="006A241E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>nalytical skills to ensure data accuracy and consistency.</w:t>
                </w:r>
                <w:r w:rsidR="006A241E" w:rsidRPr="006A241E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 xml:space="preserve"> </w:t>
                </w:r>
                <w:r w:rsidRPr="006A241E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>Experience in identifying and resolving data quality issues.</w:t>
                </w:r>
                <w:r w:rsidR="006A241E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 xml:space="preserve"> </w:t>
                </w:r>
              </w:p>
              <w:p w14:paraId="1EAD16D0" w14:textId="65814A5F" w:rsidR="008048EC" w:rsidRPr="006A241E" w:rsidRDefault="008048EC" w:rsidP="007E11DB">
                <w:pPr>
                  <w:pStyle w:val="ListParagraph"/>
                  <w:numPr>
                    <w:ilvl w:val="0"/>
                    <w:numId w:val="23"/>
                  </w:numPr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</w:pPr>
                <w:r w:rsidRPr="006A241E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>Payment Processing:</w:t>
                </w:r>
                <w:r w:rsidR="006A241E" w:rsidRPr="006A241E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 xml:space="preserve"> </w:t>
                </w:r>
                <w:r w:rsidRPr="006A241E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>Experience in managing the processing of payments, including cashbacks and invoices.</w:t>
                </w:r>
                <w:r w:rsidR="006A241E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 xml:space="preserve"> </w:t>
                </w:r>
                <w:r w:rsidRPr="006A241E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>Ability to meet strict deadlines for financial transactions.</w:t>
                </w:r>
              </w:p>
              <w:p w14:paraId="19AE3F53" w14:textId="12DDCDD9" w:rsidR="008048EC" w:rsidRPr="006A241E" w:rsidRDefault="008048EC" w:rsidP="007E11DB">
                <w:pPr>
                  <w:pStyle w:val="ListParagraph"/>
                  <w:numPr>
                    <w:ilvl w:val="0"/>
                    <w:numId w:val="23"/>
                  </w:numPr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</w:pPr>
                <w:r w:rsidRPr="006A241E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>Task Simplification and Documentation:</w:t>
                </w:r>
                <w:r w:rsidR="006A241E" w:rsidRPr="006A241E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 xml:space="preserve"> </w:t>
                </w:r>
                <w:r w:rsidR="004254D7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>A</w:t>
                </w:r>
                <w:r w:rsidRPr="006A241E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>bility to simplify tasks and document processes clearly.</w:t>
                </w:r>
                <w:r w:rsidR="006A241E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 xml:space="preserve"> </w:t>
                </w:r>
              </w:p>
              <w:p w14:paraId="55427A03" w14:textId="224C4311" w:rsidR="008048EC" w:rsidRPr="006A241E" w:rsidRDefault="008048EC" w:rsidP="007E11DB">
                <w:pPr>
                  <w:pStyle w:val="ListParagraph"/>
                  <w:numPr>
                    <w:ilvl w:val="0"/>
                    <w:numId w:val="23"/>
                  </w:numPr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</w:pPr>
                <w:r w:rsidRPr="006A241E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>Audit Coordination:</w:t>
                </w:r>
                <w:r w:rsidR="006A241E" w:rsidRPr="006A241E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 xml:space="preserve"> </w:t>
                </w:r>
                <w:r w:rsidRPr="006A241E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 xml:space="preserve">Experience in handling ad hoc audit requests and </w:t>
                </w:r>
                <w:r w:rsidR="004254D7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>s</w:t>
                </w:r>
                <w:r w:rsidRPr="006A241E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>trong organizational skills to manage audit timelines and requirements.</w:t>
                </w:r>
              </w:p>
              <w:p w14:paraId="41C7C840" w14:textId="729F5456" w:rsidR="006E6A09" w:rsidRPr="008C441F" w:rsidRDefault="006E6A09" w:rsidP="001228CB">
                <w:pPr>
                  <w:ind w:left="720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</w:p>
              <w:p w14:paraId="44D389F4" w14:textId="77777777" w:rsidR="008C441F" w:rsidRPr="008C441F" w:rsidRDefault="008C441F" w:rsidP="008C441F">
                <w:pP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  <w:r w:rsidRPr="008C441F"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Additional Skills:</w:t>
                </w:r>
              </w:p>
              <w:p w14:paraId="29976128" w14:textId="15B9CC95" w:rsidR="001228CB" w:rsidRPr="00F00FC3" w:rsidRDefault="001228CB" w:rsidP="007E11DB">
                <w:pPr>
                  <w:pStyle w:val="ListParagraph"/>
                  <w:numPr>
                    <w:ilvl w:val="0"/>
                    <w:numId w:val="24"/>
                  </w:numPr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</w:pPr>
                <w:r w:rsidRPr="00F00FC3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>Analytical and Problem-Solving Skills:</w:t>
                </w:r>
                <w:r w:rsidR="00F00FC3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 xml:space="preserve"> </w:t>
                </w:r>
                <w:r w:rsidR="004254D7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 xml:space="preserve">Strong </w:t>
                </w:r>
                <w:r w:rsidRPr="00F00FC3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>analytical skills to assess financial data and identify trends.</w:t>
                </w:r>
                <w:r w:rsidR="00AC7899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 xml:space="preserve"> </w:t>
                </w:r>
              </w:p>
              <w:p w14:paraId="2F7701E4" w14:textId="13450B22" w:rsidR="001228CB" w:rsidRPr="001228CB" w:rsidRDefault="001228CB" w:rsidP="001228CB">
                <w:pPr>
                  <w:pStyle w:val="ListParagraph"/>
                  <w:numPr>
                    <w:ilvl w:val="0"/>
                    <w:numId w:val="24"/>
                  </w:numPr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</w:pPr>
                <w:r w:rsidRPr="001228CB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>Strong problem-solving abilities to address and resolve issues promptly.</w:t>
                </w:r>
                <w:r w:rsidR="00AC7899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 xml:space="preserve">  </w:t>
                </w:r>
              </w:p>
              <w:p w14:paraId="522B3E51" w14:textId="7E70F4CF" w:rsidR="001228CB" w:rsidRPr="00F00FC3" w:rsidRDefault="001228CB" w:rsidP="007E11DB">
                <w:pPr>
                  <w:pStyle w:val="ListParagraph"/>
                  <w:numPr>
                    <w:ilvl w:val="0"/>
                    <w:numId w:val="24"/>
                  </w:numPr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</w:pPr>
                <w:r w:rsidRPr="00F00FC3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>Communication Skills:</w:t>
                </w:r>
                <w:r w:rsidR="00F00FC3" w:rsidRPr="00F00FC3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 xml:space="preserve"> </w:t>
                </w:r>
                <w:r w:rsidR="004254D7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 xml:space="preserve">Strong </w:t>
                </w:r>
                <w:r w:rsidRPr="00F00FC3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>verbal and written communication skills.</w:t>
                </w:r>
                <w:r w:rsidR="00F00FC3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 xml:space="preserve"> </w:t>
                </w:r>
              </w:p>
              <w:p w14:paraId="72A4F9BB" w14:textId="47A853DD" w:rsidR="001228CB" w:rsidRPr="00263692" w:rsidRDefault="001228CB" w:rsidP="007E11DB">
                <w:pPr>
                  <w:pStyle w:val="ListParagraph"/>
                  <w:numPr>
                    <w:ilvl w:val="0"/>
                    <w:numId w:val="24"/>
                  </w:numPr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</w:pPr>
                <w:r w:rsidRPr="00263692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>Technical Proficiency:</w:t>
                </w:r>
                <w:r w:rsidR="00F00FC3" w:rsidRPr="00263692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 xml:space="preserve"> </w:t>
                </w:r>
                <w:r w:rsidRPr="00263692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>Proficiency in financial software and</w:t>
                </w:r>
                <w:r w:rsidR="00922ACF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 xml:space="preserve"> other</w:t>
                </w:r>
                <w:r w:rsidRPr="00263692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 xml:space="preserve"> </w:t>
                </w:r>
                <w:r w:rsidR="00263692" w:rsidRPr="00263692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>tools.</w:t>
                </w:r>
                <w:r w:rsidR="00263692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 xml:space="preserve"> </w:t>
                </w:r>
                <w:r w:rsidR="00AC7899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 xml:space="preserve"> </w:t>
                </w:r>
              </w:p>
              <w:p w14:paraId="7B7C4BA3" w14:textId="4862A648" w:rsidR="008C441F" w:rsidRPr="00263692" w:rsidRDefault="008C441F" w:rsidP="008A7257">
                <w:pPr>
                  <w:pStyle w:val="ListParagraph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</w:p>
              <w:p w14:paraId="2DCC45F1" w14:textId="5372618A" w:rsidR="00A53524" w:rsidRPr="008C441F" w:rsidRDefault="00A53524" w:rsidP="008C441F">
                <w:pP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  <w:r w:rsidRPr="008C441F"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Desired Attributes:</w:t>
                </w:r>
              </w:p>
              <w:p w14:paraId="61278C2C" w14:textId="650D48A9" w:rsidR="00EB7D4C" w:rsidRPr="00EB7D4C" w:rsidRDefault="00EB7D4C" w:rsidP="007E11DB">
                <w:pPr>
                  <w:pStyle w:val="ListParagraph"/>
                  <w:numPr>
                    <w:ilvl w:val="0"/>
                    <w:numId w:val="25"/>
                  </w:numPr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</w:pPr>
                <w:r w:rsidRPr="00EB7D4C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>Adaptability: Ability to adapt to changing business environments and priorities.</w:t>
                </w:r>
                <w:r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 xml:space="preserve"> </w:t>
                </w:r>
                <w:r w:rsidRPr="00EB7D4C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>Flexibility in managing diverse tasks and responsibilities.</w:t>
                </w:r>
              </w:p>
              <w:p w14:paraId="755D17ED" w14:textId="5AC8D3D1" w:rsidR="00EB7D4C" w:rsidRPr="00EB7D4C" w:rsidRDefault="00EB7D4C" w:rsidP="007E11DB">
                <w:pPr>
                  <w:pStyle w:val="ListParagraph"/>
                  <w:numPr>
                    <w:ilvl w:val="0"/>
                    <w:numId w:val="25"/>
                  </w:numPr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</w:pPr>
                <w:r w:rsidRPr="00EB7D4C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>Innovative Thinking: Creative mindset to identify innovative solutions and improvements.</w:t>
                </w:r>
                <w:r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 xml:space="preserve"> </w:t>
                </w:r>
                <w:r w:rsidRPr="00EB7D4C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>Proactive approach to driving change and continuous improvement.</w:t>
                </w:r>
                <w:r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 xml:space="preserve"> </w:t>
                </w:r>
              </w:p>
              <w:p w14:paraId="44CB77AB" w14:textId="1B9F566A" w:rsidR="00B42FDD" w:rsidRPr="00EB7D4C" w:rsidRDefault="00EB7D4C" w:rsidP="007E11DB">
                <w:pPr>
                  <w:pStyle w:val="ListParagraph"/>
                  <w:numPr>
                    <w:ilvl w:val="0"/>
                    <w:numId w:val="25"/>
                  </w:numPr>
                  <w:rPr>
                    <w:rFonts w:ascii="Calibri" w:eastAsia="Calibri" w:hAnsi="Calibri" w:cs="Calibri"/>
                    <w:color w:val="FF0066"/>
                    <w:sz w:val="22"/>
                    <w:szCs w:val="22"/>
                  </w:rPr>
                </w:pPr>
                <w:r w:rsidRPr="00EB7D4C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 xml:space="preserve">Attention to Detail: </w:t>
                </w:r>
                <w:r w:rsidR="004254D7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>Strong</w:t>
                </w:r>
                <w:r w:rsidRPr="00EB7D4C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 xml:space="preserve"> level of accuracy and attention to detail</w:t>
                </w:r>
                <w:r w:rsidR="004254D7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 xml:space="preserve">. </w:t>
                </w:r>
                <w:r w:rsidRPr="00EB7D4C"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>Commitment to maintaining high standards of quality and integrity.</w:t>
                </w:r>
                <w:r>
                  <w:rPr>
                    <w:rFonts w:ascii="Calibri" w:eastAsia="Calibri" w:hAnsi="Calibri" w:cs="Calibri"/>
                    <w:bCs/>
                    <w:sz w:val="22"/>
                    <w:szCs w:val="22"/>
                  </w:rPr>
                  <w:t xml:space="preserve"> </w:t>
                </w:r>
              </w:p>
              <w:p w14:paraId="4CBAA2AD" w14:textId="77777777" w:rsidR="00B42FDD" w:rsidRPr="00B42FDD" w:rsidRDefault="00B42FDD" w:rsidP="007E11DB">
                <w:pPr>
                  <w:rPr>
                    <w:rFonts w:ascii="Calibri" w:eastAsia="Calibri" w:hAnsi="Calibri" w:cs="Calibri"/>
                    <w:color w:val="FF0066"/>
                    <w:sz w:val="22"/>
                    <w:szCs w:val="22"/>
                  </w:rPr>
                </w:pPr>
              </w:p>
              <w:p w14:paraId="2EFFB299" w14:textId="77777777" w:rsidR="00B42FDD" w:rsidRPr="00B42FDD" w:rsidRDefault="00B42FDD" w:rsidP="007E11DB">
                <w:pPr>
                  <w:rPr>
                    <w:rFonts w:ascii="Calibri" w:eastAsia="Calibri" w:hAnsi="Calibri" w:cs="Calibri"/>
                    <w:color w:val="FF0066"/>
                    <w:sz w:val="22"/>
                    <w:szCs w:val="22"/>
                  </w:rPr>
                </w:pPr>
              </w:p>
              <w:p w14:paraId="227352B4" w14:textId="77777777" w:rsidR="00B42FDD" w:rsidRPr="00B42FDD" w:rsidRDefault="00B42FDD" w:rsidP="007E11DB">
                <w:pPr>
                  <w:rPr>
                    <w:rFonts w:ascii="Calibri" w:eastAsia="Calibri" w:hAnsi="Calibri" w:cs="Calibri"/>
                    <w:color w:val="FF0066"/>
                    <w:sz w:val="22"/>
                    <w:szCs w:val="22"/>
                  </w:rPr>
                </w:pPr>
              </w:p>
              <w:p w14:paraId="3D3882EE" w14:textId="77777777" w:rsidR="00B42FDD" w:rsidRPr="00B42FDD" w:rsidRDefault="00B42FDD" w:rsidP="007E11DB">
                <w:pPr>
                  <w:rPr>
                    <w:rFonts w:ascii="Calibri" w:eastAsia="Calibri" w:hAnsi="Calibri" w:cs="Calibri"/>
                    <w:color w:val="FF0066"/>
                    <w:sz w:val="22"/>
                    <w:szCs w:val="22"/>
                  </w:rPr>
                </w:pPr>
              </w:p>
              <w:p w14:paraId="3C03BF80" w14:textId="77777777" w:rsidR="00B42FDD" w:rsidRPr="00B42FDD" w:rsidRDefault="00B42FDD" w:rsidP="007E11DB">
                <w:pPr>
                  <w:rPr>
                    <w:rFonts w:ascii="Calibri" w:eastAsia="Calibri" w:hAnsi="Calibri" w:cs="Calibri"/>
                    <w:color w:val="FF0066"/>
                    <w:sz w:val="22"/>
                    <w:szCs w:val="22"/>
                  </w:rPr>
                </w:pPr>
              </w:p>
              <w:p w14:paraId="76D65F92" w14:textId="77777777" w:rsidR="00B42FDD" w:rsidRPr="00B42FDD" w:rsidRDefault="00B42FDD" w:rsidP="007E11DB">
                <w:pPr>
                  <w:rPr>
                    <w:rFonts w:ascii="Calibri" w:eastAsia="Calibri" w:hAnsi="Calibri" w:cs="Calibri"/>
                    <w:color w:val="FF0066"/>
                    <w:sz w:val="22"/>
                    <w:szCs w:val="22"/>
                  </w:rPr>
                </w:pPr>
              </w:p>
            </w:tc>
          </w:tr>
        </w:tbl>
        <w:p w14:paraId="74547F66" w14:textId="19281E6D" w:rsidR="00F05442" w:rsidRDefault="00F05442"/>
        <w:p w14:paraId="68A85BB2" w14:textId="328FB13C" w:rsidR="00F05442" w:rsidRDefault="00000000">
          <w:pPr>
            <w:spacing w:line="240" w:lineRule="auto"/>
            <w:rPr>
              <w:rFonts w:asciiTheme="majorHAnsi" w:eastAsiaTheme="majorEastAsia" w:hAnsiTheme="majorHAnsi" w:cstheme="majorBidi"/>
              <w:b/>
              <w:bCs/>
              <w:color w:val="FF005B"/>
              <w:sz w:val="32"/>
              <w:szCs w:val="32"/>
            </w:rPr>
          </w:pPr>
        </w:p>
      </w:sdtContent>
    </w:sdt>
    <w:p w14:paraId="7873EC59" w14:textId="7FCEF3B8" w:rsidR="00E23106" w:rsidRDefault="00E23106"/>
    <w:p w14:paraId="123EF7A3" w14:textId="6AA1FCC3" w:rsidR="00E23106" w:rsidRDefault="00E23106">
      <w:pPr>
        <w:spacing w:line="240" w:lineRule="auto"/>
        <w:rPr>
          <w:rFonts w:asciiTheme="majorHAnsi" w:eastAsiaTheme="majorEastAsia" w:hAnsiTheme="majorHAnsi" w:cstheme="majorBidi"/>
          <w:b/>
          <w:bCs/>
          <w:color w:val="FF005B"/>
          <w:sz w:val="32"/>
          <w:szCs w:val="32"/>
        </w:rPr>
      </w:pPr>
    </w:p>
    <w:sectPr w:rsidR="00E23106" w:rsidSect="00F0544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34" w:right="1440" w:bottom="1440" w:left="1440" w:header="1531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5D991" w14:textId="77777777" w:rsidR="00891562" w:rsidRDefault="00891562" w:rsidP="00BB181B">
      <w:pPr>
        <w:spacing w:line="240" w:lineRule="auto"/>
      </w:pPr>
      <w:r>
        <w:separator/>
      </w:r>
    </w:p>
  </w:endnote>
  <w:endnote w:type="continuationSeparator" w:id="0">
    <w:p w14:paraId="509E273C" w14:textId="77777777" w:rsidR="00891562" w:rsidRDefault="00891562" w:rsidP="00BB181B">
      <w:pPr>
        <w:spacing w:line="240" w:lineRule="auto"/>
      </w:pPr>
      <w:r>
        <w:continuationSeparator/>
      </w:r>
    </w:p>
  </w:endnote>
  <w:endnote w:type="continuationNotice" w:id="1">
    <w:p w14:paraId="56580B82" w14:textId="77777777" w:rsidR="00891562" w:rsidRDefault="0089156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F1588" w14:textId="7D4598DB" w:rsidR="004B49A3" w:rsidRDefault="004B49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20609AF" wp14:editId="1970A66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129314624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E827EF" w14:textId="7550CEC4" w:rsidR="004B49A3" w:rsidRPr="004B49A3" w:rsidRDefault="004B49A3" w:rsidP="004B49A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4B49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0609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0E827EF" w14:textId="7550CEC4" w:rsidR="004B49A3" w:rsidRPr="004B49A3" w:rsidRDefault="004B49A3" w:rsidP="004B49A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4B49A3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117B0" w14:textId="7D097F3E" w:rsidR="004B49A3" w:rsidRDefault="004B49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06376CA" wp14:editId="64F83C2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1951984522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3A78A3" w14:textId="7732EF16" w:rsidR="004B49A3" w:rsidRPr="004B49A3" w:rsidRDefault="004B49A3" w:rsidP="004B49A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4B49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6376C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D3A78A3" w14:textId="7732EF16" w:rsidR="004B49A3" w:rsidRPr="004B49A3" w:rsidRDefault="004B49A3" w:rsidP="004B49A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4B49A3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26520" w14:textId="4962EFCA" w:rsidR="004B49A3" w:rsidRDefault="004B49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3960314" wp14:editId="7FCC224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420999266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67DC34" w14:textId="4F77B226" w:rsidR="004B49A3" w:rsidRPr="004B49A3" w:rsidRDefault="004B49A3" w:rsidP="004B49A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4B49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9603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4.95pt;height:34.9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467DC34" w14:textId="4F77B226" w:rsidR="004B49A3" w:rsidRPr="004B49A3" w:rsidRDefault="004B49A3" w:rsidP="004B49A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4B49A3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DA3F4" w14:textId="77777777" w:rsidR="00891562" w:rsidRDefault="00891562" w:rsidP="00BB181B">
      <w:pPr>
        <w:spacing w:line="240" w:lineRule="auto"/>
      </w:pPr>
      <w:r>
        <w:separator/>
      </w:r>
    </w:p>
  </w:footnote>
  <w:footnote w:type="continuationSeparator" w:id="0">
    <w:p w14:paraId="4190EF13" w14:textId="77777777" w:rsidR="00891562" w:rsidRDefault="00891562" w:rsidP="00BB181B">
      <w:pPr>
        <w:spacing w:line="240" w:lineRule="auto"/>
      </w:pPr>
      <w:r>
        <w:continuationSeparator/>
      </w:r>
    </w:p>
  </w:footnote>
  <w:footnote w:type="continuationNotice" w:id="1">
    <w:p w14:paraId="0ED58F3A" w14:textId="77777777" w:rsidR="00891562" w:rsidRDefault="0089156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A7105" w14:textId="77777777" w:rsidR="00F05442" w:rsidRPr="00F05442" w:rsidRDefault="00F05442" w:rsidP="00F05442">
    <w:r w:rsidRPr="00F05442">
      <w:rPr>
        <w:noProof/>
      </w:rPr>
      <w:drawing>
        <wp:anchor distT="0" distB="0" distL="114300" distR="114300" simplePos="0" relativeHeight="251658241" behindDoc="0" locked="0" layoutInCell="1" allowOverlap="1" wp14:anchorId="756D4189" wp14:editId="7B781FA6">
          <wp:simplePos x="0" y="0"/>
          <wp:positionH relativeFrom="column">
            <wp:posOffset>5654040</wp:posOffset>
          </wp:positionH>
          <wp:positionV relativeFrom="paragraph">
            <wp:posOffset>-619125</wp:posOffset>
          </wp:positionV>
          <wp:extent cx="720587" cy="720587"/>
          <wp:effectExtent l="0" t="0" r="381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587" cy="720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AE908D" w14:textId="77777777" w:rsidR="00F05442" w:rsidRDefault="00F054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588A8" w14:textId="2263DB74" w:rsidR="00347017" w:rsidRPr="00347017" w:rsidRDefault="00BB181B" w:rsidP="00B42FDD">
    <w:pPr>
      <w:pStyle w:val="Title"/>
    </w:pPr>
    <w:r w:rsidRPr="00347017">
      <w:drawing>
        <wp:anchor distT="0" distB="0" distL="114300" distR="114300" simplePos="0" relativeHeight="251658240" behindDoc="0" locked="0" layoutInCell="1" allowOverlap="1" wp14:anchorId="4A631F50" wp14:editId="57B50B37">
          <wp:simplePos x="0" y="0"/>
          <wp:positionH relativeFrom="column">
            <wp:posOffset>5654040</wp:posOffset>
          </wp:positionH>
          <wp:positionV relativeFrom="paragraph">
            <wp:posOffset>-619125</wp:posOffset>
          </wp:positionV>
          <wp:extent cx="720587" cy="720587"/>
          <wp:effectExtent l="0" t="0" r="3810" b="381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587" cy="720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C854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B853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9868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2686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00D9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E496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BA7C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7AE9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EB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060A7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FF005B"/>
      </w:rPr>
    </w:lvl>
  </w:abstractNum>
  <w:abstractNum w:abstractNumId="10" w15:restartNumberingAfterBreak="0">
    <w:nsid w:val="02DE3138"/>
    <w:multiLevelType w:val="hybridMultilevel"/>
    <w:tmpl w:val="3C841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135146"/>
    <w:multiLevelType w:val="hybridMultilevel"/>
    <w:tmpl w:val="3CF87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560B0"/>
    <w:multiLevelType w:val="hybridMultilevel"/>
    <w:tmpl w:val="13E45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30A42"/>
    <w:multiLevelType w:val="hybridMultilevel"/>
    <w:tmpl w:val="945AA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B0D0C"/>
    <w:multiLevelType w:val="hybridMultilevel"/>
    <w:tmpl w:val="53AEC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47590"/>
    <w:multiLevelType w:val="hybridMultilevel"/>
    <w:tmpl w:val="4C56DE7E"/>
    <w:lvl w:ilvl="0" w:tplc="31C0DA6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B0867"/>
    <w:multiLevelType w:val="multilevel"/>
    <w:tmpl w:val="A2E49DEA"/>
    <w:styleLink w:val="Bulleted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5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F1C2C"/>
    <w:multiLevelType w:val="hybridMultilevel"/>
    <w:tmpl w:val="03CE6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6392C"/>
    <w:multiLevelType w:val="hybridMultilevel"/>
    <w:tmpl w:val="2C981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22755"/>
    <w:multiLevelType w:val="hybridMultilevel"/>
    <w:tmpl w:val="53EE6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208CA"/>
    <w:multiLevelType w:val="hybridMultilevel"/>
    <w:tmpl w:val="B952316A"/>
    <w:lvl w:ilvl="0" w:tplc="31C0DA6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226CFE"/>
    <w:multiLevelType w:val="hybridMultilevel"/>
    <w:tmpl w:val="B60A3EEE"/>
    <w:lvl w:ilvl="0" w:tplc="8964534E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FF005B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C02BD"/>
    <w:multiLevelType w:val="hybridMultilevel"/>
    <w:tmpl w:val="223A8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13BB5"/>
    <w:multiLevelType w:val="multilevel"/>
    <w:tmpl w:val="9A60CB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EB0707"/>
    <w:multiLevelType w:val="hybridMultilevel"/>
    <w:tmpl w:val="7A0C7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394691">
    <w:abstractNumId w:val="21"/>
  </w:num>
  <w:num w:numId="2" w16cid:durableId="705109106">
    <w:abstractNumId w:val="23"/>
  </w:num>
  <w:num w:numId="3" w16cid:durableId="1968121567">
    <w:abstractNumId w:val="16"/>
  </w:num>
  <w:num w:numId="4" w16cid:durableId="775638098">
    <w:abstractNumId w:val="0"/>
  </w:num>
  <w:num w:numId="5" w16cid:durableId="1545092216">
    <w:abstractNumId w:val="1"/>
  </w:num>
  <w:num w:numId="6" w16cid:durableId="1770471193">
    <w:abstractNumId w:val="2"/>
  </w:num>
  <w:num w:numId="7" w16cid:durableId="1805082161">
    <w:abstractNumId w:val="3"/>
  </w:num>
  <w:num w:numId="8" w16cid:durableId="1008100968">
    <w:abstractNumId w:val="8"/>
  </w:num>
  <w:num w:numId="9" w16cid:durableId="616789721">
    <w:abstractNumId w:val="4"/>
  </w:num>
  <w:num w:numId="10" w16cid:durableId="195000535">
    <w:abstractNumId w:val="5"/>
  </w:num>
  <w:num w:numId="11" w16cid:durableId="141774508">
    <w:abstractNumId w:val="6"/>
  </w:num>
  <w:num w:numId="12" w16cid:durableId="223221184">
    <w:abstractNumId w:val="7"/>
  </w:num>
  <w:num w:numId="13" w16cid:durableId="370618561">
    <w:abstractNumId w:val="9"/>
  </w:num>
  <w:num w:numId="14" w16cid:durableId="1871601819">
    <w:abstractNumId w:val="18"/>
  </w:num>
  <w:num w:numId="15" w16cid:durableId="1427966018">
    <w:abstractNumId w:val="10"/>
  </w:num>
  <w:num w:numId="16" w16cid:durableId="584848432">
    <w:abstractNumId w:val="12"/>
  </w:num>
  <w:num w:numId="17" w16cid:durableId="1396471587">
    <w:abstractNumId w:val="19"/>
  </w:num>
  <w:num w:numId="18" w16cid:durableId="1258126707">
    <w:abstractNumId w:val="22"/>
  </w:num>
  <w:num w:numId="19" w16cid:durableId="317923373">
    <w:abstractNumId w:val="15"/>
  </w:num>
  <w:num w:numId="20" w16cid:durableId="428815632">
    <w:abstractNumId w:val="20"/>
  </w:num>
  <w:num w:numId="21" w16cid:durableId="1857621563">
    <w:abstractNumId w:val="14"/>
  </w:num>
  <w:num w:numId="22" w16cid:durableId="829633592">
    <w:abstractNumId w:val="11"/>
  </w:num>
  <w:num w:numId="23" w16cid:durableId="545875245">
    <w:abstractNumId w:val="17"/>
  </w:num>
  <w:num w:numId="24" w16cid:durableId="1287734487">
    <w:abstractNumId w:val="13"/>
  </w:num>
  <w:num w:numId="25" w16cid:durableId="14003276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FDD"/>
    <w:rsid w:val="000165FF"/>
    <w:rsid w:val="00022B12"/>
    <w:rsid w:val="00026D58"/>
    <w:rsid w:val="000271C9"/>
    <w:rsid w:val="00036824"/>
    <w:rsid w:val="0005043C"/>
    <w:rsid w:val="00050C10"/>
    <w:rsid w:val="000C590B"/>
    <w:rsid w:val="000F6018"/>
    <w:rsid w:val="00103188"/>
    <w:rsid w:val="00116846"/>
    <w:rsid w:val="001170C3"/>
    <w:rsid w:val="001228CB"/>
    <w:rsid w:val="0013254C"/>
    <w:rsid w:val="001563C5"/>
    <w:rsid w:val="00177F5D"/>
    <w:rsid w:val="0018220C"/>
    <w:rsid w:val="001A6837"/>
    <w:rsid w:val="001B433B"/>
    <w:rsid w:val="001D4A9C"/>
    <w:rsid w:val="001F09B2"/>
    <w:rsid w:val="001F579B"/>
    <w:rsid w:val="001F7C09"/>
    <w:rsid w:val="002154AC"/>
    <w:rsid w:val="00222978"/>
    <w:rsid w:val="00227DE1"/>
    <w:rsid w:val="002314FC"/>
    <w:rsid w:val="002459B1"/>
    <w:rsid w:val="00246ABA"/>
    <w:rsid w:val="00263692"/>
    <w:rsid w:val="00277154"/>
    <w:rsid w:val="002A09F8"/>
    <w:rsid w:val="002B6680"/>
    <w:rsid w:val="002C5142"/>
    <w:rsid w:val="002E38CF"/>
    <w:rsid w:val="0030469C"/>
    <w:rsid w:val="0032669F"/>
    <w:rsid w:val="003409F5"/>
    <w:rsid w:val="00342F96"/>
    <w:rsid w:val="00347017"/>
    <w:rsid w:val="00363259"/>
    <w:rsid w:val="0037430D"/>
    <w:rsid w:val="003837EA"/>
    <w:rsid w:val="00386581"/>
    <w:rsid w:val="00386582"/>
    <w:rsid w:val="00390EFF"/>
    <w:rsid w:val="003A6909"/>
    <w:rsid w:val="003A7C44"/>
    <w:rsid w:val="003B382D"/>
    <w:rsid w:val="003B7166"/>
    <w:rsid w:val="003C6C66"/>
    <w:rsid w:val="003E1AA4"/>
    <w:rsid w:val="00414B0A"/>
    <w:rsid w:val="004254D7"/>
    <w:rsid w:val="00487A98"/>
    <w:rsid w:val="0049078B"/>
    <w:rsid w:val="004B49A3"/>
    <w:rsid w:val="005163C1"/>
    <w:rsid w:val="00516EF5"/>
    <w:rsid w:val="00526202"/>
    <w:rsid w:val="00543B43"/>
    <w:rsid w:val="00551491"/>
    <w:rsid w:val="005600C3"/>
    <w:rsid w:val="00590D18"/>
    <w:rsid w:val="00591A04"/>
    <w:rsid w:val="005B29ED"/>
    <w:rsid w:val="005B7573"/>
    <w:rsid w:val="005E5BAA"/>
    <w:rsid w:val="005F40ED"/>
    <w:rsid w:val="005F50ED"/>
    <w:rsid w:val="005F7247"/>
    <w:rsid w:val="00623894"/>
    <w:rsid w:val="006239E6"/>
    <w:rsid w:val="00636CD7"/>
    <w:rsid w:val="00667A3C"/>
    <w:rsid w:val="006805E7"/>
    <w:rsid w:val="00687EEA"/>
    <w:rsid w:val="00697AF2"/>
    <w:rsid w:val="006A241E"/>
    <w:rsid w:val="006B1743"/>
    <w:rsid w:val="006B1B83"/>
    <w:rsid w:val="006E3BB9"/>
    <w:rsid w:val="006E4D2B"/>
    <w:rsid w:val="006E6A09"/>
    <w:rsid w:val="00703324"/>
    <w:rsid w:val="00723568"/>
    <w:rsid w:val="00741F0B"/>
    <w:rsid w:val="007567C2"/>
    <w:rsid w:val="007665B3"/>
    <w:rsid w:val="00786397"/>
    <w:rsid w:val="007B0FFD"/>
    <w:rsid w:val="007C350A"/>
    <w:rsid w:val="007D5D34"/>
    <w:rsid w:val="007E11DB"/>
    <w:rsid w:val="007E5726"/>
    <w:rsid w:val="008048EC"/>
    <w:rsid w:val="0080516C"/>
    <w:rsid w:val="008264D7"/>
    <w:rsid w:val="00827287"/>
    <w:rsid w:val="00832E6C"/>
    <w:rsid w:val="00840236"/>
    <w:rsid w:val="00862B53"/>
    <w:rsid w:val="0087400F"/>
    <w:rsid w:val="00890E4E"/>
    <w:rsid w:val="00891562"/>
    <w:rsid w:val="008A7257"/>
    <w:rsid w:val="008C441F"/>
    <w:rsid w:val="008D314B"/>
    <w:rsid w:val="008F2F06"/>
    <w:rsid w:val="008F4AA5"/>
    <w:rsid w:val="00922ACF"/>
    <w:rsid w:val="009236E4"/>
    <w:rsid w:val="00936CD7"/>
    <w:rsid w:val="00943B81"/>
    <w:rsid w:val="009678ED"/>
    <w:rsid w:val="00981D27"/>
    <w:rsid w:val="0098748F"/>
    <w:rsid w:val="00987CC9"/>
    <w:rsid w:val="00993432"/>
    <w:rsid w:val="009A6B06"/>
    <w:rsid w:val="009B324B"/>
    <w:rsid w:val="009D2522"/>
    <w:rsid w:val="009D77CA"/>
    <w:rsid w:val="009E409C"/>
    <w:rsid w:val="009F3458"/>
    <w:rsid w:val="009F7E96"/>
    <w:rsid w:val="00A040BC"/>
    <w:rsid w:val="00A104AA"/>
    <w:rsid w:val="00A52EFF"/>
    <w:rsid w:val="00A53524"/>
    <w:rsid w:val="00A555A3"/>
    <w:rsid w:val="00A56E82"/>
    <w:rsid w:val="00A72E66"/>
    <w:rsid w:val="00A763B6"/>
    <w:rsid w:val="00A843DE"/>
    <w:rsid w:val="00A85473"/>
    <w:rsid w:val="00A93FA3"/>
    <w:rsid w:val="00A95640"/>
    <w:rsid w:val="00AC603D"/>
    <w:rsid w:val="00AC7899"/>
    <w:rsid w:val="00AF0447"/>
    <w:rsid w:val="00AF4129"/>
    <w:rsid w:val="00AF4B47"/>
    <w:rsid w:val="00B42FDD"/>
    <w:rsid w:val="00B4500D"/>
    <w:rsid w:val="00B5311B"/>
    <w:rsid w:val="00B56390"/>
    <w:rsid w:val="00B67EF1"/>
    <w:rsid w:val="00B825C2"/>
    <w:rsid w:val="00B97333"/>
    <w:rsid w:val="00BB181B"/>
    <w:rsid w:val="00BB3D32"/>
    <w:rsid w:val="00BC2753"/>
    <w:rsid w:val="00BC568B"/>
    <w:rsid w:val="00BD3F26"/>
    <w:rsid w:val="00BD5034"/>
    <w:rsid w:val="00C25F13"/>
    <w:rsid w:val="00C52539"/>
    <w:rsid w:val="00C61123"/>
    <w:rsid w:val="00C64FD3"/>
    <w:rsid w:val="00C76C42"/>
    <w:rsid w:val="00C85A4E"/>
    <w:rsid w:val="00C96871"/>
    <w:rsid w:val="00CB3ED3"/>
    <w:rsid w:val="00CE4A68"/>
    <w:rsid w:val="00CE6711"/>
    <w:rsid w:val="00CF0502"/>
    <w:rsid w:val="00CF0AC9"/>
    <w:rsid w:val="00CF1A9F"/>
    <w:rsid w:val="00CF3A73"/>
    <w:rsid w:val="00CF47C9"/>
    <w:rsid w:val="00CF5DD0"/>
    <w:rsid w:val="00D02D93"/>
    <w:rsid w:val="00D03E7E"/>
    <w:rsid w:val="00D126FA"/>
    <w:rsid w:val="00D14D37"/>
    <w:rsid w:val="00D16573"/>
    <w:rsid w:val="00D32A9A"/>
    <w:rsid w:val="00D44725"/>
    <w:rsid w:val="00D755EB"/>
    <w:rsid w:val="00D90D5B"/>
    <w:rsid w:val="00DA0229"/>
    <w:rsid w:val="00DA08D6"/>
    <w:rsid w:val="00DA4368"/>
    <w:rsid w:val="00DD1F86"/>
    <w:rsid w:val="00E13E11"/>
    <w:rsid w:val="00E23106"/>
    <w:rsid w:val="00E50B12"/>
    <w:rsid w:val="00E61FE7"/>
    <w:rsid w:val="00E71A35"/>
    <w:rsid w:val="00E73341"/>
    <w:rsid w:val="00E744F2"/>
    <w:rsid w:val="00E76AF0"/>
    <w:rsid w:val="00E77769"/>
    <w:rsid w:val="00E90FA6"/>
    <w:rsid w:val="00EA5991"/>
    <w:rsid w:val="00EB5D7C"/>
    <w:rsid w:val="00EB7D4C"/>
    <w:rsid w:val="00EC6BF6"/>
    <w:rsid w:val="00ED3C8B"/>
    <w:rsid w:val="00F00FC3"/>
    <w:rsid w:val="00F05442"/>
    <w:rsid w:val="00F109C7"/>
    <w:rsid w:val="00F15396"/>
    <w:rsid w:val="00F1574B"/>
    <w:rsid w:val="00F52BF4"/>
    <w:rsid w:val="00F62841"/>
    <w:rsid w:val="00FE4E3F"/>
    <w:rsid w:val="00FE6C7C"/>
    <w:rsid w:val="00FF36C9"/>
    <w:rsid w:val="3F4C9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9316D"/>
  <w15:chartTrackingRefBased/>
  <w15:docId w15:val="{F76BC774-2DAA-45A3-83E9-28B7F7A5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E66"/>
    <w:pPr>
      <w:spacing w:line="280" w:lineRule="atLeast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0D5B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FF005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0D5B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color w:val="FF005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2E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olor w:val="FF005B"/>
      <w:sz w:val="21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A72E66"/>
    <w:pPr>
      <w:outlineLvl w:val="3"/>
    </w:pPr>
    <w:rPr>
      <w:i/>
      <w:iCs/>
      <w:color w:val="333333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D5B"/>
    <w:rPr>
      <w:rFonts w:asciiTheme="majorHAnsi" w:eastAsiaTheme="majorEastAsia" w:hAnsiTheme="majorHAnsi" w:cstheme="majorBidi"/>
      <w:b/>
      <w:bCs/>
      <w:color w:val="FF005B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0D5B"/>
    <w:rPr>
      <w:rFonts w:asciiTheme="majorHAnsi" w:eastAsiaTheme="majorEastAsia" w:hAnsiTheme="majorHAnsi" w:cstheme="majorBidi"/>
      <w:b/>
      <w:bCs/>
      <w:color w:val="FF005B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72E66"/>
    <w:rPr>
      <w:rFonts w:asciiTheme="majorHAnsi" w:eastAsiaTheme="majorEastAsia" w:hAnsiTheme="majorHAnsi" w:cstheme="majorBidi"/>
      <w:b/>
      <w:color w:val="FF005B"/>
      <w:sz w:val="21"/>
    </w:rPr>
  </w:style>
  <w:style w:type="paragraph" w:styleId="ListParagraph">
    <w:name w:val="List Paragraph"/>
    <w:basedOn w:val="Normal"/>
    <w:uiPriority w:val="34"/>
    <w:qFormat/>
    <w:rsid w:val="00BB181B"/>
    <w:pPr>
      <w:ind w:left="720"/>
      <w:contextualSpacing/>
    </w:pPr>
  </w:style>
  <w:style w:type="table" w:styleId="TableGrid">
    <w:name w:val="Table Grid"/>
    <w:basedOn w:val="TableNormal"/>
    <w:uiPriority w:val="39"/>
    <w:rsid w:val="00EA5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B1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181B"/>
  </w:style>
  <w:style w:type="paragraph" w:styleId="Footer">
    <w:name w:val="footer"/>
    <w:basedOn w:val="Normal"/>
    <w:link w:val="FooterChar"/>
    <w:uiPriority w:val="99"/>
    <w:unhideWhenUsed/>
    <w:rsid w:val="00A72E66"/>
    <w:pPr>
      <w:tabs>
        <w:tab w:val="center" w:pos="4680"/>
        <w:tab w:val="right" w:pos="9360"/>
      </w:tabs>
      <w:spacing w:line="240" w:lineRule="auto"/>
    </w:pPr>
    <w:rPr>
      <w:sz w:val="13"/>
      <w:szCs w:val="13"/>
    </w:rPr>
  </w:style>
  <w:style w:type="character" w:customStyle="1" w:styleId="FooterChar">
    <w:name w:val="Footer Char"/>
    <w:basedOn w:val="DefaultParagraphFont"/>
    <w:link w:val="Footer"/>
    <w:uiPriority w:val="99"/>
    <w:rsid w:val="00A72E66"/>
    <w:rPr>
      <w:rFonts w:ascii="Arial" w:hAnsi="Arial"/>
      <w:sz w:val="13"/>
      <w:szCs w:val="13"/>
    </w:rPr>
  </w:style>
  <w:style w:type="paragraph" w:styleId="Title">
    <w:name w:val="Title"/>
    <w:basedOn w:val="Normal"/>
    <w:next w:val="Normal"/>
    <w:link w:val="TitleChar"/>
    <w:uiPriority w:val="10"/>
    <w:qFormat/>
    <w:rsid w:val="000271C9"/>
    <w:pPr>
      <w:contextualSpacing/>
    </w:pPr>
    <w:rPr>
      <w:rFonts w:asciiTheme="majorHAnsi" w:eastAsiaTheme="majorEastAsia" w:hAnsiTheme="majorHAnsi" w:cstheme="majorBidi"/>
      <w:bCs/>
      <w:noProof/>
      <w:color w:val="FF005B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1C9"/>
    <w:rPr>
      <w:rFonts w:asciiTheme="majorHAnsi" w:eastAsiaTheme="majorEastAsia" w:hAnsiTheme="majorHAnsi" w:cstheme="majorBidi"/>
      <w:bCs/>
      <w:noProof/>
      <w:color w:val="FF005B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017"/>
    <w:pPr>
      <w:numPr>
        <w:ilvl w:val="1"/>
      </w:numPr>
      <w:spacing w:after="160"/>
    </w:pPr>
    <w:rPr>
      <w:rFonts w:eastAsiaTheme="minorEastAsia"/>
      <w:color w:val="7B7B7B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47017"/>
    <w:rPr>
      <w:rFonts w:eastAsiaTheme="minorEastAsia"/>
      <w:color w:val="7B7B7B" w:themeColor="text1" w:themeTint="A5"/>
      <w:spacing w:val="15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017"/>
    <w:pPr>
      <w:pBdr>
        <w:top w:val="single" w:sz="4" w:space="10" w:color="FF005B"/>
        <w:bottom w:val="single" w:sz="4" w:space="10" w:color="FF005B"/>
      </w:pBdr>
      <w:spacing w:before="360" w:after="360"/>
      <w:ind w:left="864" w:right="864"/>
      <w:jc w:val="center"/>
    </w:pPr>
    <w:rPr>
      <w:i/>
      <w:iCs/>
      <w:color w:val="FF005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017"/>
    <w:rPr>
      <w:rFonts w:ascii="Arial" w:hAnsi="Arial"/>
      <w:i/>
      <w:iCs/>
      <w:color w:val="FF005B"/>
    </w:rPr>
  </w:style>
  <w:style w:type="paragraph" w:styleId="Quote">
    <w:name w:val="Quote"/>
    <w:basedOn w:val="Normal"/>
    <w:next w:val="Normal"/>
    <w:link w:val="QuoteChar"/>
    <w:uiPriority w:val="29"/>
    <w:qFormat/>
    <w:rsid w:val="00347017"/>
    <w:pPr>
      <w:spacing w:before="200" w:after="160"/>
      <w:ind w:left="864" w:right="864"/>
      <w:jc w:val="center"/>
    </w:pPr>
    <w:rPr>
      <w:i/>
      <w:iCs/>
      <w:color w:val="FF005B"/>
    </w:rPr>
  </w:style>
  <w:style w:type="character" w:customStyle="1" w:styleId="QuoteChar">
    <w:name w:val="Quote Char"/>
    <w:basedOn w:val="DefaultParagraphFont"/>
    <w:link w:val="Quote"/>
    <w:uiPriority w:val="29"/>
    <w:rsid w:val="00347017"/>
    <w:rPr>
      <w:rFonts w:ascii="Arial" w:hAnsi="Arial"/>
      <w:i/>
      <w:iCs/>
      <w:color w:val="FF005B"/>
    </w:rPr>
  </w:style>
  <w:style w:type="numbering" w:customStyle="1" w:styleId="BulletedList">
    <w:name w:val="Bulleted List"/>
    <w:basedOn w:val="NoList"/>
    <w:uiPriority w:val="99"/>
    <w:rsid w:val="00D90D5B"/>
    <w:pPr>
      <w:numPr>
        <w:numId w:val="3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A72E66"/>
    <w:rPr>
      <w:rFonts w:asciiTheme="majorHAnsi" w:eastAsiaTheme="majorEastAsia" w:hAnsiTheme="majorHAnsi" w:cstheme="majorBidi"/>
      <w:b/>
      <w:i/>
      <w:iCs/>
      <w:color w:val="333333" w:themeColor="text1"/>
      <w:sz w:val="21"/>
    </w:rPr>
  </w:style>
  <w:style w:type="paragraph" w:styleId="ListBullet2">
    <w:name w:val="List Bullet 2"/>
    <w:basedOn w:val="ListParagraph"/>
    <w:uiPriority w:val="99"/>
    <w:unhideWhenUsed/>
    <w:rsid w:val="00E50B12"/>
    <w:pPr>
      <w:numPr>
        <w:numId w:val="1"/>
      </w:numPr>
    </w:pPr>
  </w:style>
  <w:style w:type="paragraph" w:styleId="ListBullet">
    <w:name w:val="List Bullet"/>
    <w:basedOn w:val="Normal"/>
    <w:uiPriority w:val="99"/>
    <w:unhideWhenUsed/>
    <w:rsid w:val="00E50B12"/>
    <w:pPr>
      <w:numPr>
        <w:numId w:val="13"/>
      </w:numPr>
      <w:contextualSpacing/>
    </w:pPr>
  </w:style>
  <w:style w:type="paragraph" w:styleId="TableofFigures">
    <w:name w:val="table of figures"/>
    <w:basedOn w:val="Normal"/>
    <w:next w:val="Normal"/>
    <w:uiPriority w:val="99"/>
    <w:unhideWhenUsed/>
    <w:rsid w:val="00C25F13"/>
  </w:style>
  <w:style w:type="character" w:styleId="Hyperlink">
    <w:name w:val="Hyperlink"/>
    <w:basedOn w:val="DefaultParagraphFont"/>
    <w:uiPriority w:val="99"/>
    <w:unhideWhenUsed/>
    <w:rsid w:val="00C25F13"/>
    <w:rPr>
      <w:color w:val="FF005B"/>
      <w:u w:val="single"/>
    </w:rPr>
  </w:style>
  <w:style w:type="character" w:styleId="IntenseEmphasis">
    <w:name w:val="Intense Emphasis"/>
    <w:basedOn w:val="DefaultParagraphFont"/>
    <w:uiPriority w:val="21"/>
    <w:qFormat/>
    <w:rsid w:val="00C25F13"/>
    <w:rPr>
      <w:i/>
      <w:iCs/>
      <w:color w:val="FF005B"/>
    </w:rPr>
  </w:style>
  <w:style w:type="paragraph" w:styleId="BlockText">
    <w:name w:val="Block Text"/>
    <w:basedOn w:val="Normal"/>
    <w:uiPriority w:val="99"/>
    <w:semiHidden/>
    <w:unhideWhenUsed/>
    <w:rsid w:val="00C25F13"/>
    <w:pPr>
      <w:pBdr>
        <w:top w:val="single" w:sz="2" w:space="10" w:color="FF005B"/>
        <w:left w:val="single" w:sz="2" w:space="10" w:color="FF005B"/>
        <w:bottom w:val="single" w:sz="2" w:space="10" w:color="FF005B"/>
        <w:right w:val="single" w:sz="2" w:space="10" w:color="FF005B"/>
      </w:pBdr>
      <w:ind w:left="1152" w:right="1152"/>
    </w:pPr>
    <w:rPr>
      <w:rFonts w:asciiTheme="minorHAnsi" w:eastAsiaTheme="minorEastAsia" w:hAnsiTheme="minorHAnsi"/>
      <w:i/>
      <w:iCs/>
      <w:color w:val="FF005B"/>
    </w:rPr>
  </w:style>
  <w:style w:type="table" w:styleId="TableGridLight">
    <w:name w:val="Grid Table Light"/>
    <w:basedOn w:val="TableNormal"/>
    <w:uiPriority w:val="40"/>
    <w:rsid w:val="00EA5991"/>
    <w:tblPr>
      <w:tblStyleRowBandSize w:val="1"/>
    </w:tblPr>
    <w:tcPr>
      <w:vAlign w:val="center"/>
    </w:tcPr>
    <w:tblStylePr w:type="firstRow">
      <w:rPr>
        <w:b/>
        <w:color w:val="FF005B"/>
      </w:rPr>
    </w:tblStylePr>
    <w:tblStylePr w:type="band1Horz">
      <w:rPr>
        <w:color w:val="auto"/>
      </w:rPr>
      <w:tblPr/>
      <w:tcPr>
        <w:shd w:val="clear" w:color="auto" w:fill="F2F2F2" w:themeFill="background1" w:themeFillShade="F2"/>
      </w:tcPr>
    </w:tblStylePr>
  </w:style>
  <w:style w:type="table" w:styleId="GridTable4-Accent1">
    <w:name w:val="Grid Table 4 Accent 1"/>
    <w:basedOn w:val="TableNormal"/>
    <w:uiPriority w:val="49"/>
    <w:rsid w:val="00EA5991"/>
    <w:tblPr>
      <w:tblStyleRowBandSize w:val="1"/>
      <w:tblStyleColBandSize w:val="1"/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FF005B"/>
      </w:tcPr>
    </w:tblStylePr>
    <w:tblStylePr w:type="lastRow">
      <w:rPr>
        <w:b/>
        <w:bCs/>
      </w:rPr>
      <w:tblPr/>
      <w:tcPr>
        <w:tcBorders>
          <w:top w:val="double" w:sz="4" w:space="0" w:color="F31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">
    <w:name w:val="Grid Table 4"/>
    <w:basedOn w:val="TableNormal"/>
    <w:uiPriority w:val="49"/>
    <w:rsid w:val="00591A04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text1"/>
          <w:left w:val="single" w:sz="4" w:space="0" w:color="333333" w:themeColor="text1"/>
          <w:bottom w:val="single" w:sz="4" w:space="0" w:color="333333" w:themeColor="text1"/>
          <w:right w:val="single" w:sz="4" w:space="0" w:color="333333" w:themeColor="text1"/>
          <w:insideH w:val="nil"/>
          <w:insideV w:val="nil"/>
        </w:tcBorders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paragraph" w:styleId="NoSpacing">
    <w:name w:val="No Spacing"/>
    <w:link w:val="NoSpacingChar"/>
    <w:uiPriority w:val="1"/>
    <w:qFormat/>
    <w:rsid w:val="00F05442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F05442"/>
    <w:rPr>
      <w:rFonts w:eastAsiaTheme="minorEastAsia"/>
      <w:sz w:val="22"/>
      <w:szCs w:val="22"/>
      <w:lang w:val="en-US"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E23106"/>
    <w:pPr>
      <w:spacing w:before="480" w:after="0" w:line="276" w:lineRule="auto"/>
      <w:outlineLvl w:val="9"/>
    </w:pPr>
    <w:rPr>
      <w:color w:val="C00A42" w:themeColor="accent1" w:themeShade="BF"/>
      <w:sz w:val="28"/>
      <w:szCs w:val="28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23106"/>
    <w:pPr>
      <w:spacing w:line="240" w:lineRule="auto"/>
      <w:ind w:left="200" w:hanging="200"/>
    </w:pPr>
  </w:style>
  <w:style w:type="paragraph" w:styleId="TOC1">
    <w:name w:val="toc 1"/>
    <w:basedOn w:val="Normal"/>
    <w:next w:val="Normal"/>
    <w:autoRedefine/>
    <w:uiPriority w:val="39"/>
    <w:unhideWhenUsed/>
    <w:rsid w:val="00E23106"/>
    <w:pPr>
      <w:spacing w:before="120"/>
    </w:pPr>
    <w:rPr>
      <w:rFonts w:asciiTheme="minorHAnsi" w:hAnsiTheme="minorHAnsi" w:cstheme="minorHAnsi"/>
      <w:b/>
      <w:bCs/>
      <w:i/>
      <w:iC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E23106"/>
    <w:pPr>
      <w:spacing w:before="120"/>
      <w:ind w:left="200"/>
    </w:pPr>
    <w:rPr>
      <w:rFonts w:ascii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E23106"/>
    <w:pPr>
      <w:ind w:left="400"/>
    </w:pPr>
    <w:rPr>
      <w:rFonts w:asciiTheme="minorHAnsi" w:hAnsiTheme="minorHAnsi" w:cstheme="minorHAnsi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23106"/>
    <w:pPr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23106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23106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23106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23106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23106"/>
    <w:pPr>
      <w:ind w:left="1600"/>
    </w:pPr>
    <w:rPr>
      <w:rFonts w:asciiTheme="minorHAnsi" w:hAnsiTheme="minorHAnsi" w:cstheme="minorHAns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2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vitality">
  <a:themeElements>
    <a:clrScheme name="Custom 1">
      <a:dk1>
        <a:srgbClr val="333333"/>
      </a:dk1>
      <a:lt1>
        <a:srgbClr val="FFFFFF"/>
      </a:lt1>
      <a:dk2>
        <a:srgbClr val="666666"/>
      </a:dk2>
      <a:lt2>
        <a:srgbClr val="E7E6E6"/>
      </a:lt2>
      <a:accent1>
        <a:srgbClr val="F31C5E"/>
      </a:accent1>
      <a:accent2>
        <a:srgbClr val="59B6B2"/>
      </a:accent2>
      <a:accent3>
        <a:srgbClr val="A1CFCA"/>
      </a:accent3>
      <a:accent4>
        <a:srgbClr val="9775A3"/>
      </a:accent4>
      <a:accent5>
        <a:srgbClr val="C3B5C9"/>
      </a:accent5>
      <a:accent6>
        <a:srgbClr val="4F738A"/>
      </a:accent6>
      <a:hlink>
        <a:srgbClr val="F31C5E"/>
      </a:hlink>
      <a:folHlink>
        <a:srgbClr val="F31C5E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vitality" id="{49D5C104-1578-E14F-951B-B57320FEA231}" vid="{F4E0B8DC-13A8-564D-9080-F8AE532B3CE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C5CDDA6AF124D9A00BC1933E17482" ma:contentTypeVersion="2" ma:contentTypeDescription="Create a new document." ma:contentTypeScope="" ma:versionID="7d4945476e76e381949a9145f8cef98e">
  <xsd:schema xmlns:xsd="http://www.w3.org/2001/XMLSchema" xmlns:xs="http://www.w3.org/2001/XMLSchema" xmlns:p="http://schemas.microsoft.com/office/2006/metadata/properties" xmlns:ns2="bd0b58c0-e304-4278-b260-7d1e0fd0f109" targetNamespace="http://schemas.microsoft.com/office/2006/metadata/properties" ma:root="true" ma:fieldsID="54eb6f754739d0a5f49613199783f656" ns2:_="">
    <xsd:import namespace="bd0b58c0-e304-4278-b260-7d1e0fd0f1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b58c0-e304-4278-b260-7d1e0fd0f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018CEC-80B5-4E60-B9B7-C2B06096F8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6F8D2B-081C-483A-9D71-7AA0536C6A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CB985E-16D5-4863-B0C7-DAFCADF19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b58c0-e304-4278-b260-7d1e0fd0f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EFF692-24D3-AC49-86E5-8CC47DAA2A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9904c23-03e7-46d1-adb2-5c6db968a67a}" enabled="1" method="Privileged" siteId="{b09d81ab-595d-4dcd-ab24-6a5656e18d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[DOCUMENT VERSION NUMBER]</dc:subject>
  <dc:creator>Liza McGonagle</dc:creator>
  <cp:keywords/>
  <dc:description/>
  <cp:lastModifiedBy>Isabella Arentoft</cp:lastModifiedBy>
  <cp:revision>2</cp:revision>
  <dcterms:created xsi:type="dcterms:W3CDTF">2026-06-10T12:09:00Z</dcterms:created>
  <dcterms:modified xsi:type="dcterms:W3CDTF">2026-06-10T12:09:00Z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0x010100476C5CDDA6AF124D9A00BC1933E17482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lassificationContentMarkingFooterShapeIds">
    <vt:lpwstr>1917f062,7b52f40,7458eb8a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Internal</vt:lpwstr>
  </property>
</Properties>
</file>