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hAnsi="Calibri" w:cs="Calibri"/>
          <w:sz w:val="22"/>
          <w:szCs w:val="22"/>
        </w:rPr>
        <w:id w:val="-723295069"/>
        <w:docPartObj>
          <w:docPartGallery w:val="Cover Pages"/>
          <w:docPartUnique/>
        </w:docPartObj>
      </w:sdtPr>
      <w:sdtEndPr/>
      <w:sdtContent>
        <w:p w14:paraId="0C9798E5" w14:textId="77777777" w:rsidR="00B42FDD" w:rsidRPr="007B2219" w:rsidRDefault="00B42FDD" w:rsidP="00B42FDD">
          <w:pPr>
            <w:pStyle w:val="Header"/>
            <w:jc w:val="center"/>
            <w:rPr>
              <w:rFonts w:ascii="Calibri" w:hAnsi="Calibri" w:cs="Calibri"/>
              <w:b/>
              <w:sz w:val="22"/>
              <w:szCs w:val="22"/>
            </w:rPr>
          </w:pPr>
          <w:r w:rsidRPr="007B2219">
            <w:rPr>
              <w:rFonts w:ascii="Calibri" w:hAnsi="Calibri" w:cs="Calibri"/>
              <w:b/>
              <w:sz w:val="22"/>
              <w:szCs w:val="22"/>
            </w:rPr>
            <w:t>Role Profile</w:t>
          </w:r>
        </w:p>
        <w:p w14:paraId="2ED14BF4" w14:textId="77777777" w:rsidR="00B42FDD" w:rsidRPr="007B2219" w:rsidRDefault="00B42FDD" w:rsidP="00B42FDD">
          <w:pPr>
            <w:pStyle w:val="Header"/>
            <w:ind w:left="-709"/>
            <w:rPr>
              <w:rFonts w:ascii="Calibri" w:hAnsi="Calibri" w:cs="Calibri"/>
              <w:i/>
              <w:sz w:val="22"/>
              <w:szCs w:val="22"/>
            </w:rPr>
          </w:pPr>
        </w:p>
        <w:tbl>
          <w:tblPr>
            <w:tblW w:w="1051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7"/>
            <w:gridCol w:w="6662"/>
          </w:tblGrid>
          <w:tr w:rsidR="00B42FDD" w:rsidRPr="007B2219" w14:paraId="439B4294" w14:textId="77777777" w:rsidTr="005C1DEC">
            <w:tc>
              <w:tcPr>
                <w:tcW w:w="3857" w:type="dxa"/>
              </w:tcPr>
              <w:p w14:paraId="3B982F7B" w14:textId="77777777" w:rsidR="00AC079B" w:rsidRPr="007B2219" w:rsidRDefault="00B42FDD" w:rsidP="00AC079B">
                <w:pPr>
                  <w:rPr>
                    <w:rFonts w:ascii="Calibri" w:eastAsia="Calibri" w:hAnsi="Calibri" w:cs="Calibri"/>
                    <w:b/>
                    <w:bCs/>
                    <w:color w:val="FF0066"/>
                    <w:sz w:val="22"/>
                    <w:szCs w:val="22"/>
                  </w:rPr>
                </w:pPr>
                <w:r w:rsidRPr="007B2219">
                  <w:rPr>
                    <w:rFonts w:ascii="Calibri" w:eastAsia="Calibri" w:hAnsi="Calibri" w:cs="Calibri"/>
                    <w:b/>
                    <w:bCs/>
                    <w:color w:val="FF0066"/>
                    <w:sz w:val="22"/>
                    <w:szCs w:val="22"/>
                  </w:rPr>
                  <w:t>Role t</w:t>
                </w:r>
                <w:r w:rsidR="00AC079B" w:rsidRPr="007B2219">
                  <w:rPr>
                    <w:rFonts w:ascii="Calibri" w:eastAsia="Calibri" w:hAnsi="Calibri" w:cs="Calibri"/>
                    <w:b/>
                    <w:bCs/>
                    <w:color w:val="FF0066"/>
                    <w:sz w:val="22"/>
                    <w:szCs w:val="22"/>
                  </w:rPr>
                  <w:t xml:space="preserve">itle </w:t>
                </w:r>
              </w:p>
              <w:p w14:paraId="51FEC299" w14:textId="77777777" w:rsidR="00AC079B" w:rsidRPr="007B2219" w:rsidRDefault="00AC079B" w:rsidP="00AC079B">
                <w:pPr>
                  <w:rPr>
                    <w:rFonts w:ascii="Calibri" w:eastAsia="Calibri" w:hAnsi="Calibri" w:cs="Calibri"/>
                    <w:b/>
                    <w:bCs/>
                    <w:color w:val="FF0066"/>
                    <w:sz w:val="22"/>
                    <w:szCs w:val="22"/>
                  </w:rPr>
                </w:pPr>
              </w:p>
              <w:p w14:paraId="79721D3E" w14:textId="73742646" w:rsidR="00B42FDD" w:rsidRPr="007B2219" w:rsidRDefault="00AC079B" w:rsidP="00AC079B">
                <w:pPr>
                  <w:rPr>
                    <w:rFonts w:ascii="Calibri" w:eastAsia="Calibri" w:hAnsi="Calibri" w:cs="Calibri"/>
                    <w:color w:val="FF0066"/>
                    <w:sz w:val="22"/>
                    <w:szCs w:val="22"/>
                  </w:rPr>
                </w:pPr>
                <w:r w:rsidRPr="007B2219">
                  <w:rPr>
                    <w:rFonts w:ascii="Calibri" w:eastAsia="Calibri" w:hAnsi="Calibri" w:cs="Calibri"/>
                    <w:color w:val="FF0066"/>
                    <w:sz w:val="22"/>
                    <w:szCs w:val="22"/>
                  </w:rPr>
                  <w:t xml:space="preserve">This </w:t>
                </w:r>
                <w:r w:rsidR="00E54702" w:rsidRPr="007B2219">
                  <w:rPr>
                    <w:rFonts w:ascii="Calibri" w:eastAsia="Calibri" w:hAnsi="Calibri" w:cs="Calibri"/>
                    <w:color w:val="FF0066"/>
                    <w:sz w:val="22"/>
                    <w:szCs w:val="22"/>
                  </w:rPr>
                  <w:t>title will be u</w:t>
                </w:r>
                <w:r w:rsidRPr="007B2219">
                  <w:rPr>
                    <w:rFonts w:ascii="Calibri" w:eastAsia="Calibri" w:hAnsi="Calibri" w:cs="Calibri"/>
                    <w:color w:val="FF0066"/>
                    <w:sz w:val="22"/>
                    <w:szCs w:val="22"/>
                  </w:rPr>
                  <w:t xml:space="preserve">ploaded to the HR system as the final job title. Please use consistently in all further documentation. </w:t>
                </w:r>
              </w:p>
              <w:p w14:paraId="0C98CFD6" w14:textId="686FB5FA" w:rsidR="00AC079B" w:rsidRPr="007B2219" w:rsidRDefault="00AC079B" w:rsidP="00AC079B">
                <w:pPr>
                  <w:rPr>
                    <w:rFonts w:ascii="Calibri" w:eastAsia="Calibri" w:hAnsi="Calibri" w:cs="Calibri"/>
                    <w:color w:val="FF0066"/>
                    <w:sz w:val="22"/>
                    <w:szCs w:val="22"/>
                  </w:rPr>
                </w:pPr>
              </w:p>
            </w:tc>
            <w:tc>
              <w:tcPr>
                <w:tcW w:w="6662" w:type="dxa"/>
              </w:tcPr>
              <w:p w14:paraId="5D69EC4E" w14:textId="2D74CB9A" w:rsidR="00B42FDD" w:rsidRPr="007B2219" w:rsidRDefault="004C3AC4" w:rsidP="005C1DEC">
                <w:pPr>
                  <w:rPr>
                    <w:rFonts w:ascii="Calibri" w:eastAsia="Calibri" w:hAnsi="Calibri" w:cs="Calibri"/>
                    <w:sz w:val="22"/>
                    <w:szCs w:val="22"/>
                  </w:rPr>
                </w:pPr>
                <w:r w:rsidRPr="007B2219">
                  <w:rPr>
                    <w:rFonts w:ascii="Calibri" w:eastAsia="Calibri" w:hAnsi="Calibri" w:cs="Calibri"/>
                    <w:sz w:val="22"/>
                    <w:szCs w:val="22"/>
                  </w:rPr>
                  <w:t xml:space="preserve">Senior </w:t>
                </w:r>
                <w:r w:rsidR="007F0192" w:rsidRPr="007B2219">
                  <w:rPr>
                    <w:rFonts w:ascii="Calibri" w:eastAsia="Calibri" w:hAnsi="Calibri" w:cs="Calibri"/>
                    <w:sz w:val="22"/>
                    <w:szCs w:val="22"/>
                  </w:rPr>
                  <w:t>Data Protection Analyst</w:t>
                </w:r>
              </w:p>
            </w:tc>
          </w:tr>
          <w:tr w:rsidR="00B42FDD" w:rsidRPr="007B2219" w14:paraId="214C52BA" w14:textId="77777777" w:rsidTr="005C1DEC">
            <w:tc>
              <w:tcPr>
                <w:tcW w:w="3857" w:type="dxa"/>
              </w:tcPr>
              <w:p w14:paraId="36BDF641" w14:textId="77777777" w:rsidR="00AC079B" w:rsidRPr="007B2219" w:rsidRDefault="00B42FDD" w:rsidP="005C1DEC">
                <w:pPr>
                  <w:rPr>
                    <w:rFonts w:ascii="Calibri" w:eastAsia="Calibri" w:hAnsi="Calibri" w:cs="Calibri"/>
                    <w:b/>
                    <w:bCs/>
                    <w:color w:val="FF0066"/>
                    <w:sz w:val="22"/>
                    <w:szCs w:val="22"/>
                  </w:rPr>
                </w:pPr>
                <w:r w:rsidRPr="007B2219">
                  <w:rPr>
                    <w:rFonts w:ascii="Calibri" w:eastAsia="Calibri" w:hAnsi="Calibri" w:cs="Calibri"/>
                    <w:b/>
                    <w:bCs/>
                    <w:color w:val="FF0066"/>
                    <w:sz w:val="22"/>
                    <w:szCs w:val="22"/>
                  </w:rPr>
                  <w:t>Manager job title</w:t>
                </w:r>
                <w:r w:rsidR="00AC079B" w:rsidRPr="007B2219">
                  <w:rPr>
                    <w:rFonts w:ascii="Calibri" w:eastAsia="Calibri" w:hAnsi="Calibri" w:cs="Calibri"/>
                    <w:b/>
                    <w:bCs/>
                    <w:color w:val="FF0066"/>
                    <w:sz w:val="22"/>
                    <w:szCs w:val="22"/>
                  </w:rPr>
                  <w:t xml:space="preserve"> </w:t>
                </w:r>
              </w:p>
              <w:p w14:paraId="0FBADDBD" w14:textId="77777777" w:rsidR="00AC079B" w:rsidRPr="007B2219" w:rsidRDefault="00AC079B" w:rsidP="005C1DEC">
                <w:pPr>
                  <w:rPr>
                    <w:rFonts w:ascii="Calibri" w:eastAsia="Calibri" w:hAnsi="Calibri" w:cs="Calibri"/>
                    <w:b/>
                    <w:bCs/>
                    <w:color w:val="FF0066"/>
                    <w:sz w:val="22"/>
                    <w:szCs w:val="22"/>
                  </w:rPr>
                </w:pPr>
              </w:p>
              <w:p w14:paraId="1CED0475" w14:textId="77777777" w:rsidR="00B42FDD" w:rsidRPr="007B2219" w:rsidRDefault="00B42FDD" w:rsidP="00AC079B">
                <w:pPr>
                  <w:rPr>
                    <w:rFonts w:ascii="Calibri" w:eastAsia="Calibri" w:hAnsi="Calibri" w:cs="Calibri"/>
                    <w:color w:val="FF0066"/>
                    <w:sz w:val="22"/>
                    <w:szCs w:val="22"/>
                  </w:rPr>
                </w:pPr>
              </w:p>
            </w:tc>
            <w:tc>
              <w:tcPr>
                <w:tcW w:w="6662" w:type="dxa"/>
              </w:tcPr>
              <w:p w14:paraId="4BD0B8BF" w14:textId="41859441" w:rsidR="00B42FDD" w:rsidRPr="007B2219" w:rsidRDefault="00630618" w:rsidP="005C1DEC">
                <w:pPr>
                  <w:rPr>
                    <w:rFonts w:ascii="Calibri" w:eastAsia="Calibri" w:hAnsi="Calibri" w:cs="Calibri"/>
                    <w:sz w:val="22"/>
                    <w:szCs w:val="22"/>
                  </w:rPr>
                </w:pPr>
                <w:r w:rsidRPr="007B2219">
                  <w:rPr>
                    <w:rFonts w:ascii="Calibri" w:hAnsi="Calibri" w:cs="Calibri"/>
                    <w:sz w:val="22"/>
                    <w:szCs w:val="22"/>
                  </w:rPr>
                  <w:t xml:space="preserve">Head of Data Protection </w:t>
                </w:r>
              </w:p>
            </w:tc>
          </w:tr>
          <w:tr w:rsidR="00B42FDD" w:rsidRPr="007B2219" w14:paraId="3D21C86E" w14:textId="77777777" w:rsidTr="005C1DEC">
            <w:tc>
              <w:tcPr>
                <w:tcW w:w="3857" w:type="dxa"/>
              </w:tcPr>
              <w:p w14:paraId="080E6D29" w14:textId="77777777" w:rsidR="00B42FDD" w:rsidRPr="007B2219" w:rsidRDefault="00B42FDD" w:rsidP="005C1DEC">
                <w:pPr>
                  <w:rPr>
                    <w:rFonts w:ascii="Calibri" w:eastAsia="Calibri" w:hAnsi="Calibri" w:cs="Calibri"/>
                    <w:b/>
                    <w:bCs/>
                    <w:color w:val="FF0066"/>
                    <w:sz w:val="22"/>
                    <w:szCs w:val="22"/>
                  </w:rPr>
                </w:pPr>
                <w:r w:rsidRPr="007B2219">
                  <w:rPr>
                    <w:rFonts w:ascii="Calibri" w:eastAsia="Calibri" w:hAnsi="Calibri" w:cs="Calibri"/>
                    <w:b/>
                    <w:bCs/>
                    <w:color w:val="FF0066"/>
                    <w:sz w:val="22"/>
                    <w:szCs w:val="22"/>
                  </w:rPr>
                  <w:t>Job Ref</w:t>
                </w:r>
              </w:p>
              <w:p w14:paraId="2C7E6B3A" w14:textId="77777777" w:rsidR="00B42FDD" w:rsidRPr="007B2219" w:rsidRDefault="00B42FDD" w:rsidP="005C1DEC">
                <w:pPr>
                  <w:rPr>
                    <w:rFonts w:ascii="Calibri" w:eastAsia="Calibri" w:hAnsi="Calibri" w:cs="Calibri"/>
                    <w:color w:val="FF0066"/>
                    <w:sz w:val="22"/>
                    <w:szCs w:val="22"/>
                  </w:rPr>
                </w:pPr>
              </w:p>
            </w:tc>
            <w:tc>
              <w:tcPr>
                <w:tcW w:w="6662" w:type="dxa"/>
              </w:tcPr>
              <w:p w14:paraId="08E465CB" w14:textId="50B7FC80" w:rsidR="00B42FDD" w:rsidRPr="007B2219" w:rsidRDefault="004C3AC4" w:rsidP="005C1DEC">
                <w:pPr>
                  <w:rPr>
                    <w:rFonts w:ascii="Calibri" w:eastAsia="Calibri" w:hAnsi="Calibri" w:cs="Calibri"/>
                    <w:sz w:val="22"/>
                    <w:szCs w:val="22"/>
                  </w:rPr>
                </w:pPr>
                <w:r w:rsidRPr="007B2219">
                  <w:rPr>
                    <w:rFonts w:ascii="Calibri" w:eastAsia="Calibri" w:hAnsi="Calibri" w:cs="Calibri"/>
                    <w:sz w:val="22"/>
                    <w:szCs w:val="22"/>
                  </w:rPr>
                  <w:t xml:space="preserve"> </w:t>
                </w:r>
                <w:r w:rsidR="003738B7">
                  <w:rPr>
                    <w:rFonts w:ascii="Calibri" w:eastAsia="Calibri" w:hAnsi="Calibri" w:cs="Calibri"/>
                    <w:sz w:val="22"/>
                    <w:szCs w:val="22"/>
                  </w:rPr>
                  <w:t>VIT2503</w:t>
                </w:r>
              </w:p>
            </w:tc>
          </w:tr>
        </w:tbl>
        <w:p w14:paraId="5412F9D4" w14:textId="77777777" w:rsidR="00B42FDD" w:rsidRPr="007B2219" w:rsidRDefault="00B42FDD" w:rsidP="00B42FDD">
          <w:pPr>
            <w:rPr>
              <w:rFonts w:ascii="Calibri" w:eastAsia="Calibri" w:hAnsi="Calibri" w:cs="Calibri"/>
              <w:b/>
              <w:color w:val="FF0066"/>
              <w:sz w:val="22"/>
              <w:szCs w:val="22"/>
            </w:rPr>
          </w:pPr>
        </w:p>
        <w:tbl>
          <w:tblPr>
            <w:tblW w:w="1051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9"/>
          </w:tblGrid>
          <w:tr w:rsidR="00B42FDD" w:rsidRPr="007B2219" w14:paraId="667D3FA0" w14:textId="77777777" w:rsidTr="005C1DEC">
            <w:tc>
              <w:tcPr>
                <w:tcW w:w="10519" w:type="dxa"/>
              </w:tcPr>
              <w:p w14:paraId="770719FF" w14:textId="77777777" w:rsidR="00B42FDD" w:rsidRPr="007B2219" w:rsidRDefault="00B42FDD" w:rsidP="005C1DEC">
                <w:pPr>
                  <w:rPr>
                    <w:rFonts w:ascii="Calibri" w:eastAsia="Calibri" w:hAnsi="Calibri" w:cs="Calibri"/>
                    <w:b/>
                    <w:color w:val="FF0066"/>
                    <w:sz w:val="22"/>
                    <w:szCs w:val="22"/>
                  </w:rPr>
                </w:pPr>
                <w:r w:rsidRPr="007B2219">
                  <w:rPr>
                    <w:rFonts w:ascii="Calibri" w:eastAsia="Calibri" w:hAnsi="Calibri" w:cs="Calibri"/>
                    <w:b/>
                    <w:color w:val="FF0066"/>
                    <w:sz w:val="22"/>
                    <w:szCs w:val="22"/>
                  </w:rPr>
                  <w:t>Overall job purpose</w:t>
                </w:r>
              </w:p>
            </w:tc>
          </w:tr>
          <w:tr w:rsidR="00B42FDD" w:rsidRPr="007B2219" w14:paraId="60C66781" w14:textId="77777777" w:rsidTr="005C1DEC">
            <w:tc>
              <w:tcPr>
                <w:tcW w:w="10519" w:type="dxa"/>
              </w:tcPr>
              <w:p w14:paraId="648FE084" w14:textId="54C218EC" w:rsidR="00630618" w:rsidRPr="007B2219" w:rsidRDefault="00630618" w:rsidP="00630618">
                <w:pPr>
                  <w:contextualSpacing/>
                  <w:rPr>
                    <w:rFonts w:ascii="Calibri" w:hAnsi="Calibri" w:cs="Calibri"/>
                    <w:sz w:val="22"/>
                    <w:szCs w:val="22"/>
                  </w:rPr>
                </w:pPr>
              </w:p>
              <w:p w14:paraId="03586A94" w14:textId="77777777" w:rsidR="004C3AC4" w:rsidRPr="007B2219" w:rsidRDefault="004C3AC4" w:rsidP="004C3AC4">
                <w:pPr>
                  <w:pStyle w:val="ListParagraph"/>
                  <w:numPr>
                    <w:ilvl w:val="0"/>
                    <w:numId w:val="33"/>
                  </w:numPr>
                  <w:rPr>
                    <w:rFonts w:ascii="Calibri" w:hAnsi="Calibri" w:cs="Calibri"/>
                    <w:sz w:val="22"/>
                    <w:szCs w:val="22"/>
                  </w:rPr>
                </w:pPr>
                <w:r w:rsidRPr="007B2219">
                  <w:rPr>
                    <w:rFonts w:ascii="Calibri" w:hAnsi="Calibri" w:cs="Calibri"/>
                    <w:sz w:val="22"/>
                    <w:szCs w:val="22"/>
                  </w:rPr>
                  <w:t>Support the Head of Data Protection to make sure the function meets its business and regulatory requirements. Act as a senior specialist, leading complex data protection work across the UK and our international markets (excluding South Africa and the USA).</w:t>
                </w:r>
              </w:p>
              <w:p w14:paraId="6F6E2273" w14:textId="77777777" w:rsidR="004C3AC4" w:rsidRPr="007B2219" w:rsidRDefault="004C3AC4" w:rsidP="007B2219">
                <w:pPr>
                  <w:pStyle w:val="ListParagraph"/>
                  <w:rPr>
                    <w:rFonts w:ascii="Calibri" w:hAnsi="Calibri" w:cs="Calibri"/>
                    <w:sz w:val="22"/>
                    <w:szCs w:val="22"/>
                  </w:rPr>
                </w:pPr>
              </w:p>
              <w:p w14:paraId="6DFEBDDB" w14:textId="5837CADB" w:rsidR="004C3AC4" w:rsidRPr="007B2219" w:rsidRDefault="004C3AC4" w:rsidP="007B2219">
                <w:pPr>
                  <w:pStyle w:val="ListParagraph"/>
                  <w:numPr>
                    <w:ilvl w:val="0"/>
                    <w:numId w:val="33"/>
                  </w:numPr>
                  <w:rPr>
                    <w:rFonts w:ascii="Calibri" w:hAnsi="Calibri" w:cs="Calibri"/>
                    <w:sz w:val="22"/>
                    <w:szCs w:val="22"/>
                  </w:rPr>
                </w:pPr>
                <w:r w:rsidRPr="007B2219">
                  <w:rPr>
                    <w:rFonts w:ascii="Calibri" w:hAnsi="Calibri" w:cs="Calibri"/>
                    <w:sz w:val="22"/>
                    <w:szCs w:val="22"/>
                  </w:rPr>
                  <w:t>Help shape and mature Vitality’s data protection framework, in line with the operating model. Make sure member and employee personal data is protected, with the right controls in place to manage identified risks</w:t>
                </w:r>
              </w:p>
            </w:tc>
          </w:tr>
        </w:tbl>
        <w:p w14:paraId="367D9DE6" w14:textId="77777777" w:rsidR="00B42FDD" w:rsidRPr="007B2219" w:rsidRDefault="00B42FDD" w:rsidP="00B42FDD">
          <w:pPr>
            <w:rPr>
              <w:rFonts w:ascii="Calibri" w:hAnsi="Calibri" w:cs="Calibri"/>
              <w:b/>
              <w:sz w:val="22"/>
              <w:szCs w:val="22"/>
            </w:rPr>
          </w:pPr>
        </w:p>
        <w:tbl>
          <w:tblPr>
            <w:tblW w:w="1051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7"/>
            <w:gridCol w:w="6662"/>
          </w:tblGrid>
          <w:tr w:rsidR="00B42FDD" w:rsidRPr="007B2219" w14:paraId="299F4915" w14:textId="77777777" w:rsidTr="005C1DEC">
            <w:tc>
              <w:tcPr>
                <w:tcW w:w="10519" w:type="dxa"/>
                <w:gridSpan w:val="2"/>
              </w:tcPr>
              <w:p w14:paraId="0C1F58D3" w14:textId="77777777" w:rsidR="00B42FDD" w:rsidRPr="007B2219" w:rsidRDefault="00B42FDD" w:rsidP="005C1DEC">
                <w:pPr>
                  <w:rPr>
                    <w:rFonts w:ascii="Calibri" w:eastAsia="Calibri" w:hAnsi="Calibri" w:cs="Calibri"/>
                    <w:b/>
                    <w:color w:val="FF0066"/>
                    <w:sz w:val="22"/>
                    <w:szCs w:val="22"/>
                  </w:rPr>
                </w:pPr>
                <w:r w:rsidRPr="007B2219">
                  <w:rPr>
                    <w:rFonts w:ascii="Calibri" w:eastAsia="Calibri" w:hAnsi="Calibri" w:cs="Calibri"/>
                    <w:b/>
                    <w:color w:val="FF0066"/>
                    <w:sz w:val="22"/>
                    <w:szCs w:val="22"/>
                  </w:rPr>
                  <w:t>Dimensions</w:t>
                </w:r>
              </w:p>
            </w:tc>
          </w:tr>
          <w:tr w:rsidR="00B42FDD" w:rsidRPr="007B2219" w14:paraId="42075379" w14:textId="77777777" w:rsidTr="005C1DEC">
            <w:tc>
              <w:tcPr>
                <w:tcW w:w="3857" w:type="dxa"/>
              </w:tcPr>
              <w:p w14:paraId="5EC36778"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Role location</w:t>
                </w:r>
              </w:p>
            </w:tc>
            <w:tc>
              <w:tcPr>
                <w:tcW w:w="6662" w:type="dxa"/>
              </w:tcPr>
              <w:p w14:paraId="09655351" w14:textId="517963D1" w:rsidR="00B42FDD" w:rsidRPr="007B2219" w:rsidRDefault="00630618" w:rsidP="005C1DEC">
                <w:pPr>
                  <w:rPr>
                    <w:rFonts w:ascii="Calibri" w:eastAsia="Calibri" w:hAnsi="Calibri" w:cs="Calibri"/>
                    <w:sz w:val="22"/>
                    <w:szCs w:val="22"/>
                  </w:rPr>
                </w:pPr>
                <w:r w:rsidRPr="007B2219">
                  <w:rPr>
                    <w:rFonts w:ascii="Calibri" w:eastAsia="Calibri" w:hAnsi="Calibri" w:cs="Calibri"/>
                    <w:sz w:val="22"/>
                    <w:szCs w:val="22"/>
                  </w:rPr>
                  <w:t>London</w:t>
                </w:r>
              </w:p>
              <w:p w14:paraId="0F3A1369" w14:textId="77777777" w:rsidR="00B42FDD" w:rsidRPr="007B2219" w:rsidRDefault="00B42FDD" w:rsidP="005C1DEC">
                <w:pPr>
                  <w:rPr>
                    <w:rFonts w:ascii="Calibri" w:eastAsia="Calibri" w:hAnsi="Calibri" w:cs="Calibri"/>
                    <w:sz w:val="22"/>
                    <w:szCs w:val="22"/>
                  </w:rPr>
                </w:pPr>
              </w:p>
            </w:tc>
          </w:tr>
          <w:tr w:rsidR="00B42FDD" w:rsidRPr="007B2219" w14:paraId="7128AA02" w14:textId="77777777" w:rsidTr="005C1DEC">
            <w:tc>
              <w:tcPr>
                <w:tcW w:w="3857" w:type="dxa"/>
              </w:tcPr>
              <w:p w14:paraId="2E1A28DE"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Budgetary control (if so what size)</w:t>
                </w:r>
              </w:p>
            </w:tc>
            <w:tc>
              <w:tcPr>
                <w:tcW w:w="6662" w:type="dxa"/>
              </w:tcPr>
              <w:p w14:paraId="3C9E934E" w14:textId="12786A5C" w:rsidR="00B42FDD" w:rsidRPr="007B2219" w:rsidRDefault="00CA6479" w:rsidP="005C1DEC">
                <w:pPr>
                  <w:rPr>
                    <w:rFonts w:ascii="Calibri" w:eastAsia="Calibri" w:hAnsi="Calibri" w:cs="Calibri"/>
                    <w:sz w:val="22"/>
                    <w:szCs w:val="22"/>
                  </w:rPr>
                </w:pPr>
                <w:r w:rsidRPr="007B2219">
                  <w:rPr>
                    <w:rFonts w:ascii="Calibri" w:eastAsia="Calibri" w:hAnsi="Calibri" w:cs="Calibri"/>
                    <w:sz w:val="22"/>
                    <w:szCs w:val="22"/>
                  </w:rPr>
                  <w:t>None</w:t>
                </w:r>
              </w:p>
              <w:p w14:paraId="2A85FC31" w14:textId="77777777" w:rsidR="00B42FDD" w:rsidRPr="007B2219" w:rsidRDefault="00B42FDD" w:rsidP="005C1DEC">
                <w:pPr>
                  <w:rPr>
                    <w:rFonts w:ascii="Calibri" w:eastAsia="Calibri" w:hAnsi="Calibri" w:cs="Calibri"/>
                    <w:sz w:val="22"/>
                    <w:szCs w:val="22"/>
                  </w:rPr>
                </w:pPr>
              </w:p>
            </w:tc>
          </w:tr>
          <w:tr w:rsidR="00B42FDD" w:rsidRPr="007B2219" w14:paraId="04C7B2EA" w14:textId="77777777" w:rsidTr="005C1DEC">
            <w:tc>
              <w:tcPr>
                <w:tcW w:w="3857" w:type="dxa"/>
              </w:tcPr>
              <w:p w14:paraId="400EF022"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Number of direct reports (if any)</w:t>
                </w:r>
              </w:p>
              <w:p w14:paraId="181F274A" w14:textId="77777777" w:rsidR="00B42FDD" w:rsidRPr="007B2219" w:rsidRDefault="00B42FDD" w:rsidP="005C1DEC">
                <w:pPr>
                  <w:rPr>
                    <w:rFonts w:ascii="Calibri" w:eastAsia="Calibri" w:hAnsi="Calibri" w:cs="Calibri"/>
                    <w:sz w:val="22"/>
                    <w:szCs w:val="22"/>
                  </w:rPr>
                </w:pPr>
              </w:p>
            </w:tc>
            <w:tc>
              <w:tcPr>
                <w:tcW w:w="6662" w:type="dxa"/>
              </w:tcPr>
              <w:p w14:paraId="7E32FAAD" w14:textId="6567FD51" w:rsidR="00B42FDD" w:rsidRPr="007B2219" w:rsidRDefault="00CA6479" w:rsidP="005C1DEC">
                <w:pPr>
                  <w:rPr>
                    <w:rFonts w:ascii="Calibri" w:eastAsia="Calibri" w:hAnsi="Calibri" w:cs="Calibri"/>
                    <w:sz w:val="22"/>
                    <w:szCs w:val="22"/>
                  </w:rPr>
                </w:pPr>
                <w:r w:rsidRPr="007B2219">
                  <w:rPr>
                    <w:rFonts w:ascii="Calibri" w:eastAsia="Calibri" w:hAnsi="Calibri" w:cs="Calibri"/>
                    <w:sz w:val="22"/>
                    <w:szCs w:val="22"/>
                  </w:rPr>
                  <w:t>None</w:t>
                </w:r>
              </w:p>
            </w:tc>
          </w:tr>
        </w:tbl>
        <w:p w14:paraId="7C277C6B" w14:textId="77777777" w:rsidR="00B42FDD" w:rsidRPr="007B2219" w:rsidRDefault="00B42FDD" w:rsidP="00B42FDD">
          <w:pPr>
            <w:pStyle w:val="Header"/>
            <w:rPr>
              <w:rFonts w:ascii="Calibri" w:hAnsi="Calibri" w:cs="Calibri"/>
              <w:i/>
              <w:sz w:val="22"/>
              <w:szCs w:val="22"/>
            </w:rPr>
          </w:pPr>
        </w:p>
        <w:tbl>
          <w:tblPr>
            <w:tblW w:w="1051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9"/>
          </w:tblGrid>
          <w:tr w:rsidR="00B42FDD" w:rsidRPr="007B2219" w14:paraId="56E989BC" w14:textId="77777777" w:rsidTr="005C1DEC">
            <w:tc>
              <w:tcPr>
                <w:tcW w:w="10519" w:type="dxa"/>
              </w:tcPr>
              <w:p w14:paraId="11DD04AB" w14:textId="77777777" w:rsidR="00B42FDD" w:rsidRPr="007B2219" w:rsidRDefault="00B42FDD" w:rsidP="005C1DEC">
                <w:pPr>
                  <w:rPr>
                    <w:rFonts w:ascii="Calibri" w:eastAsia="Calibri" w:hAnsi="Calibri" w:cs="Calibri"/>
                    <w:b/>
                    <w:color w:val="FF0066"/>
                    <w:sz w:val="22"/>
                    <w:szCs w:val="22"/>
                  </w:rPr>
                </w:pPr>
                <w:r w:rsidRPr="007B2219">
                  <w:rPr>
                    <w:rFonts w:ascii="Calibri" w:eastAsia="Calibri" w:hAnsi="Calibri" w:cs="Calibri"/>
                    <w:b/>
                    <w:color w:val="FF0066"/>
                    <w:sz w:val="22"/>
                    <w:szCs w:val="22"/>
                  </w:rPr>
                  <w:t xml:space="preserve">Tasks/responsibilities – </w:t>
                </w:r>
                <w:r w:rsidRPr="007B2219">
                  <w:rPr>
                    <w:rFonts w:ascii="Calibri" w:eastAsia="Calibri" w:hAnsi="Calibri" w:cs="Calibri"/>
                    <w:color w:val="FF0066"/>
                    <w:sz w:val="22"/>
                    <w:szCs w:val="22"/>
                  </w:rPr>
                  <w:t>List between 5 and 10</w:t>
                </w:r>
                <w:r w:rsidRPr="007B2219">
                  <w:rPr>
                    <w:rFonts w:ascii="Calibri" w:eastAsia="Calibri" w:hAnsi="Calibri" w:cs="Calibri"/>
                    <w:b/>
                    <w:color w:val="FF0066"/>
                    <w:sz w:val="22"/>
                    <w:szCs w:val="22"/>
                  </w:rPr>
                  <w:t xml:space="preserve"> </w:t>
                </w:r>
              </w:p>
              <w:p w14:paraId="6708C7E5" w14:textId="77777777" w:rsidR="00B42FDD" w:rsidRPr="007B2219" w:rsidRDefault="00B42FDD" w:rsidP="005C1DEC">
                <w:pPr>
                  <w:rPr>
                    <w:rFonts w:ascii="Calibri" w:eastAsia="Calibri" w:hAnsi="Calibri" w:cs="Calibri"/>
                    <w:sz w:val="22"/>
                    <w:szCs w:val="22"/>
                  </w:rPr>
                </w:pPr>
              </w:p>
            </w:tc>
          </w:tr>
          <w:tr w:rsidR="00B42FDD" w:rsidRPr="007B2219" w14:paraId="6130B4EE" w14:textId="77777777" w:rsidTr="005C1DEC">
            <w:tc>
              <w:tcPr>
                <w:tcW w:w="10519" w:type="dxa"/>
              </w:tcPr>
              <w:p w14:paraId="0502A3F0" w14:textId="77777777" w:rsidR="004C3AC4" w:rsidRPr="007B2219" w:rsidRDefault="004C3AC4" w:rsidP="004C3AC4">
                <w:pPr>
                  <w:pStyle w:val="ListParagraph"/>
                  <w:numPr>
                    <w:ilvl w:val="0"/>
                    <w:numId w:val="34"/>
                  </w:numPr>
                  <w:rPr>
                    <w:rFonts w:ascii="Calibri" w:hAnsi="Calibri" w:cs="Calibri"/>
                    <w:sz w:val="22"/>
                    <w:szCs w:val="22"/>
                  </w:rPr>
                </w:pPr>
                <w:r w:rsidRPr="007B2219">
                  <w:rPr>
                    <w:rFonts w:ascii="Calibri" w:hAnsi="Calibri" w:cs="Calibri"/>
                    <w:sz w:val="22"/>
                    <w:szCs w:val="22"/>
                  </w:rPr>
                  <w:t>Support the Head of Data Protection in delivering compliance, taking the lead on complex and higher-risk matters</w:t>
                </w:r>
              </w:p>
              <w:p w14:paraId="5157D1A1" w14:textId="77777777" w:rsidR="004C3AC4" w:rsidRPr="007B2219" w:rsidRDefault="004C3AC4" w:rsidP="004C3AC4">
                <w:pPr>
                  <w:pStyle w:val="ListParagraph"/>
                  <w:numPr>
                    <w:ilvl w:val="0"/>
                    <w:numId w:val="34"/>
                  </w:numPr>
                  <w:rPr>
                    <w:rFonts w:ascii="Calibri" w:hAnsi="Calibri" w:cs="Calibri"/>
                    <w:sz w:val="22"/>
                    <w:szCs w:val="22"/>
                  </w:rPr>
                </w:pPr>
                <w:r w:rsidRPr="007B2219">
                  <w:rPr>
                    <w:rFonts w:ascii="Calibri" w:hAnsi="Calibri" w:cs="Calibri"/>
                    <w:sz w:val="22"/>
                    <w:szCs w:val="22"/>
                  </w:rPr>
                  <w:t>Lead health checks of business areas to confirm compliance, making sure risks are identified, quantified and proportionately addressed</w:t>
                </w:r>
              </w:p>
              <w:p w14:paraId="3111E41B" w14:textId="77777777" w:rsidR="004C3AC4" w:rsidRPr="007B2219" w:rsidRDefault="004C3AC4" w:rsidP="004C3AC4">
                <w:pPr>
                  <w:pStyle w:val="ListParagraph"/>
                  <w:numPr>
                    <w:ilvl w:val="0"/>
                    <w:numId w:val="34"/>
                  </w:numPr>
                  <w:rPr>
                    <w:rFonts w:ascii="Calibri" w:hAnsi="Calibri" w:cs="Calibri"/>
                    <w:sz w:val="22"/>
                    <w:szCs w:val="22"/>
                  </w:rPr>
                </w:pPr>
                <w:r w:rsidRPr="007B2219">
                  <w:rPr>
                    <w:rFonts w:ascii="Calibri" w:hAnsi="Calibri" w:cs="Calibri"/>
                    <w:sz w:val="22"/>
                    <w:szCs w:val="22"/>
                  </w:rPr>
                  <w:t>Plan and run regular data audits across the UK and International Markets, and monitor emerging data issues</w:t>
                </w:r>
              </w:p>
              <w:p w14:paraId="1668B8C0" w14:textId="77777777" w:rsidR="004C3AC4" w:rsidRPr="007B2219" w:rsidRDefault="004C3AC4" w:rsidP="004C3AC4">
                <w:pPr>
                  <w:pStyle w:val="ListParagraph"/>
                  <w:numPr>
                    <w:ilvl w:val="0"/>
                    <w:numId w:val="34"/>
                  </w:numPr>
                  <w:rPr>
                    <w:rFonts w:ascii="Calibri" w:hAnsi="Calibri" w:cs="Calibri"/>
                    <w:sz w:val="22"/>
                    <w:szCs w:val="22"/>
                  </w:rPr>
                </w:pPr>
                <w:r w:rsidRPr="007B2219">
                  <w:rPr>
                    <w:rFonts w:ascii="Calibri" w:hAnsi="Calibri" w:cs="Calibri"/>
                    <w:sz w:val="22"/>
                    <w:szCs w:val="22"/>
                  </w:rPr>
                  <w:t>Lead data protection impact assessments (DPIAs), plus AI and transfer assessments, for new projects and strategic initiatives and escalate out of appetite risks to Head.</w:t>
                </w:r>
              </w:p>
              <w:p w14:paraId="4A846887" w14:textId="77777777" w:rsidR="004C3AC4" w:rsidRPr="007B2219" w:rsidRDefault="004C3AC4" w:rsidP="004C3AC4">
                <w:pPr>
                  <w:pStyle w:val="ListParagraph"/>
                  <w:numPr>
                    <w:ilvl w:val="0"/>
                    <w:numId w:val="34"/>
                  </w:numPr>
                  <w:rPr>
                    <w:rFonts w:ascii="Calibri" w:hAnsi="Calibri" w:cs="Calibri"/>
                    <w:sz w:val="22"/>
                    <w:szCs w:val="22"/>
                  </w:rPr>
                </w:pPr>
                <w:r w:rsidRPr="007B2219">
                  <w:rPr>
                    <w:rFonts w:ascii="Calibri" w:hAnsi="Calibri" w:cs="Calibri"/>
                    <w:sz w:val="22"/>
                    <w:szCs w:val="22"/>
                  </w:rPr>
                  <w:t>Give early, practical advice to embed privacy by design in change programmes</w:t>
                </w:r>
              </w:p>
              <w:p w14:paraId="54AAE785" w14:textId="77777777" w:rsidR="004C3AC4" w:rsidRPr="007B2219" w:rsidRDefault="004C3AC4" w:rsidP="004C3AC4">
                <w:pPr>
                  <w:pStyle w:val="ListParagraph"/>
                  <w:numPr>
                    <w:ilvl w:val="0"/>
                    <w:numId w:val="34"/>
                  </w:numPr>
                  <w:rPr>
                    <w:rFonts w:ascii="Calibri" w:hAnsi="Calibri" w:cs="Calibri"/>
                    <w:sz w:val="22"/>
                    <w:szCs w:val="22"/>
                  </w:rPr>
                </w:pPr>
                <w:r w:rsidRPr="007B2219">
                  <w:rPr>
                    <w:rFonts w:ascii="Calibri" w:hAnsi="Calibri" w:cs="Calibri"/>
                    <w:sz w:val="22"/>
                    <w:szCs w:val="22"/>
                  </w:rPr>
                  <w:t>Oversee the data protection incident register, leading complex investigations through to remediation or escalation significate incidents to Head.</w:t>
                </w:r>
              </w:p>
              <w:p w14:paraId="3B80C969" w14:textId="77777777" w:rsidR="004C3AC4" w:rsidRPr="007B2219" w:rsidRDefault="004C3AC4" w:rsidP="004C3AC4">
                <w:pPr>
                  <w:pStyle w:val="ListParagraph"/>
                  <w:numPr>
                    <w:ilvl w:val="0"/>
                    <w:numId w:val="34"/>
                  </w:numPr>
                  <w:rPr>
                    <w:rFonts w:ascii="Calibri" w:hAnsi="Calibri" w:cs="Calibri"/>
                    <w:sz w:val="22"/>
                    <w:szCs w:val="22"/>
                  </w:rPr>
                </w:pPr>
                <w:r w:rsidRPr="007B2219">
                  <w:rPr>
                    <w:rFonts w:ascii="Calibri" w:hAnsi="Calibri" w:cs="Calibri"/>
                    <w:sz w:val="22"/>
                    <w:szCs w:val="22"/>
                  </w:rPr>
                  <w:lastRenderedPageBreak/>
                  <w:t>Oversee data subject rights requests for the Vitality in line with regulation, and handle the most complex cases</w:t>
                </w:r>
              </w:p>
              <w:p w14:paraId="56BB90CB" w14:textId="77777777" w:rsidR="004C3AC4" w:rsidRPr="007B2219" w:rsidRDefault="004C3AC4" w:rsidP="004C3AC4">
                <w:pPr>
                  <w:pStyle w:val="ListParagraph"/>
                  <w:numPr>
                    <w:ilvl w:val="0"/>
                    <w:numId w:val="34"/>
                  </w:numPr>
                  <w:rPr>
                    <w:rFonts w:ascii="Calibri" w:hAnsi="Calibri" w:cs="Calibri"/>
                    <w:sz w:val="22"/>
                    <w:szCs w:val="22"/>
                  </w:rPr>
                </w:pPr>
                <w:r w:rsidRPr="007B2219">
                  <w:rPr>
                    <w:rFonts w:ascii="Calibri" w:hAnsi="Calibri" w:cs="Calibri"/>
                    <w:sz w:val="22"/>
                    <w:szCs w:val="22"/>
                  </w:rPr>
                  <w:t>Maintain records of processing activities (ROPAs) and support oversight of international transfers and third-party risk</w:t>
                </w:r>
              </w:p>
              <w:p w14:paraId="74AE98CE" w14:textId="77777777" w:rsidR="004C3AC4" w:rsidRPr="007B2219" w:rsidRDefault="004C3AC4" w:rsidP="004C3AC4">
                <w:pPr>
                  <w:pStyle w:val="ListParagraph"/>
                  <w:numPr>
                    <w:ilvl w:val="0"/>
                    <w:numId w:val="34"/>
                  </w:numPr>
                  <w:rPr>
                    <w:rFonts w:ascii="Calibri" w:hAnsi="Calibri" w:cs="Calibri"/>
                    <w:sz w:val="22"/>
                    <w:szCs w:val="22"/>
                  </w:rPr>
                </w:pPr>
                <w:r w:rsidRPr="007B2219">
                  <w:rPr>
                    <w:rFonts w:ascii="Calibri" w:hAnsi="Calibri" w:cs="Calibri"/>
                    <w:sz w:val="22"/>
                    <w:szCs w:val="22"/>
                  </w:rPr>
                  <w:t>Advise all business areas, including first line, on lawful grounds, controls and good practice</w:t>
                </w:r>
              </w:p>
              <w:p w14:paraId="6929079A" w14:textId="77777777" w:rsidR="004C3AC4" w:rsidRPr="007B2219" w:rsidRDefault="004C3AC4" w:rsidP="004C3AC4">
                <w:pPr>
                  <w:pStyle w:val="ListParagraph"/>
                  <w:numPr>
                    <w:ilvl w:val="0"/>
                    <w:numId w:val="34"/>
                  </w:numPr>
                  <w:rPr>
                    <w:rFonts w:ascii="Calibri" w:hAnsi="Calibri" w:cs="Calibri"/>
                    <w:sz w:val="22"/>
                    <w:szCs w:val="22"/>
                  </w:rPr>
                </w:pPr>
                <w:r w:rsidRPr="007B2219">
                  <w:rPr>
                    <w:rFonts w:ascii="Calibri" w:hAnsi="Calibri" w:cs="Calibri"/>
                    <w:sz w:val="22"/>
                    <w:szCs w:val="22"/>
                  </w:rPr>
                  <w:t>Work with Sourcing, Data Governance, Legal and Information Security on shared standards and processes.</w:t>
                </w:r>
              </w:p>
              <w:p w14:paraId="66158705" w14:textId="77777777" w:rsidR="004C3AC4" w:rsidRPr="007B2219" w:rsidRDefault="004C3AC4" w:rsidP="004C3AC4">
                <w:pPr>
                  <w:pStyle w:val="ListParagraph"/>
                  <w:numPr>
                    <w:ilvl w:val="0"/>
                    <w:numId w:val="34"/>
                  </w:numPr>
                  <w:spacing w:line="259" w:lineRule="auto"/>
                  <w:rPr>
                    <w:rFonts w:ascii="Calibri" w:hAnsi="Calibri" w:cs="Calibri"/>
                    <w:sz w:val="22"/>
                    <w:szCs w:val="22"/>
                  </w:rPr>
                </w:pPr>
                <w:r w:rsidRPr="007B2219">
                  <w:rPr>
                    <w:rFonts w:ascii="Calibri" w:hAnsi="Calibri" w:cs="Calibri"/>
                    <w:sz w:val="22"/>
                    <w:szCs w:val="22"/>
                  </w:rPr>
                  <w:t>Liaise with the US privacy team where activities involve co-processing, making sure responsibilities and controls are aligned.</w:t>
                </w:r>
              </w:p>
              <w:p w14:paraId="62E9B01E" w14:textId="77777777" w:rsidR="004C3AC4" w:rsidRPr="007B2219" w:rsidRDefault="004C3AC4" w:rsidP="004C3AC4">
                <w:pPr>
                  <w:pStyle w:val="ListParagraph"/>
                  <w:numPr>
                    <w:ilvl w:val="0"/>
                    <w:numId w:val="34"/>
                  </w:numPr>
                  <w:rPr>
                    <w:rFonts w:ascii="Calibri" w:hAnsi="Calibri" w:cs="Calibri"/>
                    <w:sz w:val="22"/>
                    <w:szCs w:val="22"/>
                  </w:rPr>
                </w:pPr>
                <w:r w:rsidRPr="007B2219">
                  <w:rPr>
                    <w:rFonts w:ascii="Calibri" w:hAnsi="Calibri" w:cs="Calibri"/>
                    <w:sz w:val="22"/>
                    <w:szCs w:val="22"/>
                  </w:rPr>
                  <w:t>Scan the horizon for regulatory change, such as the AI Act and EU Data Act, and advise on the impact</w:t>
                </w:r>
              </w:p>
              <w:p w14:paraId="3A165EEB" w14:textId="77777777" w:rsidR="004C3AC4" w:rsidRPr="007B2219" w:rsidRDefault="004C3AC4" w:rsidP="004C3AC4">
                <w:pPr>
                  <w:pStyle w:val="ListParagraph"/>
                  <w:numPr>
                    <w:ilvl w:val="0"/>
                    <w:numId w:val="34"/>
                  </w:numPr>
                  <w:rPr>
                    <w:rFonts w:ascii="Calibri" w:hAnsi="Calibri" w:cs="Calibri"/>
                    <w:sz w:val="22"/>
                    <w:szCs w:val="22"/>
                  </w:rPr>
                </w:pPr>
                <w:r w:rsidRPr="007B2219">
                  <w:rPr>
                    <w:rFonts w:ascii="Calibri" w:hAnsi="Calibri" w:cs="Calibri"/>
                    <w:sz w:val="22"/>
                    <w:szCs w:val="22"/>
                  </w:rPr>
                  <w:t>Help develop, maintain and improve the data protection framework, including policies, processes, controls and guidance notes</w:t>
                </w:r>
              </w:p>
              <w:p w14:paraId="0744260E" w14:textId="77777777" w:rsidR="004C3AC4" w:rsidRPr="007B2219" w:rsidRDefault="004C3AC4" w:rsidP="004C3AC4">
                <w:pPr>
                  <w:pStyle w:val="ListParagraph"/>
                  <w:numPr>
                    <w:ilvl w:val="0"/>
                    <w:numId w:val="34"/>
                  </w:numPr>
                  <w:rPr>
                    <w:rFonts w:ascii="Calibri" w:hAnsi="Calibri" w:cs="Calibri"/>
                    <w:sz w:val="22"/>
                    <w:szCs w:val="22"/>
                  </w:rPr>
                </w:pPr>
                <w:r w:rsidRPr="007B2219">
                  <w:rPr>
                    <w:rFonts w:ascii="Calibri" w:hAnsi="Calibri" w:cs="Calibri"/>
                    <w:sz w:val="22"/>
                    <w:szCs w:val="22"/>
                  </w:rPr>
                  <w:t>Help develop and deliver data protection and AI training to staff business-wide</w:t>
                </w:r>
              </w:p>
              <w:p w14:paraId="5C74A1E7" w14:textId="77777777" w:rsidR="004C3AC4" w:rsidRPr="007B2219" w:rsidRDefault="004C3AC4" w:rsidP="004C3AC4">
                <w:pPr>
                  <w:pStyle w:val="ListParagraph"/>
                  <w:numPr>
                    <w:ilvl w:val="0"/>
                    <w:numId w:val="34"/>
                  </w:numPr>
                  <w:rPr>
                    <w:rFonts w:ascii="Calibri" w:hAnsi="Calibri" w:cs="Calibri"/>
                    <w:sz w:val="22"/>
                    <w:szCs w:val="22"/>
                  </w:rPr>
                </w:pPr>
                <w:r w:rsidRPr="007B2219">
                  <w:rPr>
                    <w:rFonts w:ascii="Calibri" w:hAnsi="Calibri" w:cs="Calibri"/>
                    <w:sz w:val="22"/>
                    <w:szCs w:val="22"/>
                  </w:rPr>
                  <w:t>Take part in business forums and follow up agreed actions, escalating issues where needed</w:t>
                </w:r>
              </w:p>
              <w:p w14:paraId="01740B51" w14:textId="77777777" w:rsidR="004C3AC4" w:rsidRPr="007B2219" w:rsidRDefault="004C3AC4" w:rsidP="004C3AC4">
                <w:pPr>
                  <w:pStyle w:val="ListParagraph"/>
                  <w:numPr>
                    <w:ilvl w:val="0"/>
                    <w:numId w:val="34"/>
                  </w:numPr>
                  <w:rPr>
                    <w:rFonts w:ascii="Calibri" w:hAnsi="Calibri" w:cs="Calibri"/>
                    <w:sz w:val="22"/>
                    <w:szCs w:val="22"/>
                  </w:rPr>
                </w:pPr>
                <w:r w:rsidRPr="007B2219">
                  <w:rPr>
                    <w:rFonts w:ascii="Calibri" w:hAnsi="Calibri" w:cs="Calibri"/>
                    <w:sz w:val="22"/>
                    <w:szCs w:val="22"/>
                  </w:rPr>
                  <w:t>Shape pragmatic mitigation plans that balance cost, member experience, risk and compliance</w:t>
                </w:r>
              </w:p>
              <w:p w14:paraId="5BE2C138" w14:textId="77777777" w:rsidR="004C3AC4" w:rsidRPr="007B2219" w:rsidRDefault="004C3AC4" w:rsidP="004C3AC4">
                <w:pPr>
                  <w:pStyle w:val="ListParagraph"/>
                  <w:numPr>
                    <w:ilvl w:val="0"/>
                    <w:numId w:val="34"/>
                  </w:numPr>
                  <w:rPr>
                    <w:rFonts w:ascii="Calibri" w:hAnsi="Calibri" w:cs="Calibri"/>
                    <w:sz w:val="22"/>
                    <w:szCs w:val="22"/>
                  </w:rPr>
                </w:pPr>
                <w:r w:rsidRPr="007B2219">
                  <w:rPr>
                    <w:rFonts w:ascii="Calibri" w:hAnsi="Calibri" w:cs="Calibri"/>
                    <w:sz w:val="22"/>
                    <w:szCs w:val="22"/>
                  </w:rPr>
                  <w:t xml:space="preserve">Support internal and external audits and certifications and help prepare for regulator engagement led by the Head of Data Protection. </w:t>
                </w:r>
              </w:p>
              <w:p w14:paraId="251B7449" w14:textId="77777777" w:rsidR="004C3AC4" w:rsidRPr="007B2219" w:rsidRDefault="004C3AC4" w:rsidP="004C3AC4">
                <w:pPr>
                  <w:pStyle w:val="ListParagraph"/>
                  <w:numPr>
                    <w:ilvl w:val="0"/>
                    <w:numId w:val="34"/>
                  </w:numPr>
                  <w:spacing w:line="259" w:lineRule="auto"/>
                  <w:rPr>
                    <w:rFonts w:ascii="Calibri" w:hAnsi="Calibri" w:cs="Calibri"/>
                    <w:sz w:val="22"/>
                    <w:szCs w:val="22"/>
                  </w:rPr>
                </w:pPr>
                <w:r w:rsidRPr="007B2219">
                  <w:rPr>
                    <w:rFonts w:ascii="Calibri" w:hAnsi="Calibri" w:cs="Calibri"/>
                    <w:sz w:val="22"/>
                    <w:szCs w:val="22"/>
                  </w:rPr>
                  <w:t>Escalate breach notifications, regulator contact and high-risk assessments to the Head, with recommendations.</w:t>
                </w:r>
              </w:p>
              <w:p w14:paraId="2948EBE3" w14:textId="77777777" w:rsidR="004C3AC4" w:rsidRPr="007B2219" w:rsidRDefault="004C3AC4" w:rsidP="004C3AC4">
                <w:pPr>
                  <w:pStyle w:val="ListParagraph"/>
                  <w:numPr>
                    <w:ilvl w:val="0"/>
                    <w:numId w:val="34"/>
                  </w:numPr>
                  <w:spacing w:line="259" w:lineRule="auto"/>
                  <w:rPr>
                    <w:rFonts w:ascii="Calibri" w:hAnsi="Calibri" w:cs="Calibri"/>
                    <w:sz w:val="22"/>
                    <w:szCs w:val="22"/>
                  </w:rPr>
                </w:pPr>
                <w:r w:rsidRPr="007B2219">
                  <w:rPr>
                    <w:rFonts w:ascii="Calibri" w:hAnsi="Calibri" w:cs="Calibri"/>
                    <w:sz w:val="22"/>
                    <w:szCs w:val="22"/>
                  </w:rPr>
                  <w:t>Cover routine matters and forums for the Head of Data Protection during short absences, as nominated. Escalate decisions reserved to the Head or the Group Chief Risk Officer.</w:t>
                </w:r>
              </w:p>
              <w:p w14:paraId="1A9E3FA3" w14:textId="77777777" w:rsidR="004C3AC4" w:rsidRPr="007B2219" w:rsidRDefault="004C3AC4" w:rsidP="004C3AC4">
                <w:pPr>
                  <w:pStyle w:val="ListParagraph"/>
                  <w:numPr>
                    <w:ilvl w:val="0"/>
                    <w:numId w:val="14"/>
                  </w:numPr>
                  <w:spacing w:after="160" w:line="259" w:lineRule="auto"/>
                  <w:rPr>
                    <w:rFonts w:ascii="Calibri" w:hAnsi="Calibri" w:cs="Calibri"/>
                    <w:sz w:val="22"/>
                    <w:szCs w:val="22"/>
                  </w:rPr>
                </w:pPr>
                <w:r w:rsidRPr="007B2219">
                  <w:rPr>
                    <w:rFonts w:ascii="Calibri" w:hAnsi="Calibri" w:cs="Calibri"/>
                    <w:sz w:val="22"/>
                    <w:szCs w:val="22"/>
                  </w:rPr>
                  <w:t xml:space="preserve">Coach and mentor Data Protection Analysts and Privacy Associate and share good practice. (this role has no line management responsibility). </w:t>
                </w:r>
              </w:p>
              <w:p w14:paraId="3A5FF91D" w14:textId="77777777" w:rsidR="004C3AC4" w:rsidRPr="007B2219" w:rsidRDefault="004C3AC4" w:rsidP="007B2219">
                <w:pPr>
                  <w:pStyle w:val="ListParagraph"/>
                  <w:spacing w:after="160" w:line="259" w:lineRule="auto"/>
                  <w:rPr>
                    <w:rFonts w:ascii="Calibri" w:hAnsi="Calibri" w:cs="Calibri"/>
                    <w:sz w:val="22"/>
                    <w:szCs w:val="22"/>
                  </w:rPr>
                </w:pPr>
              </w:p>
              <w:p w14:paraId="6B48C168" w14:textId="77777777" w:rsidR="00B42FDD" w:rsidRPr="007B2219" w:rsidRDefault="00B42FDD" w:rsidP="005C1DEC">
                <w:pPr>
                  <w:rPr>
                    <w:rFonts w:ascii="Calibri" w:hAnsi="Calibri" w:cs="Calibri"/>
                    <w:i/>
                    <w:sz w:val="22"/>
                    <w:szCs w:val="22"/>
                  </w:rPr>
                </w:pPr>
              </w:p>
            </w:tc>
          </w:tr>
        </w:tbl>
        <w:p w14:paraId="2499FBEF" w14:textId="77777777" w:rsidR="00B42FDD" w:rsidRPr="007B2219" w:rsidRDefault="00B42FDD" w:rsidP="00B42FDD">
          <w:pPr>
            <w:tabs>
              <w:tab w:val="left" w:pos="3555"/>
            </w:tabs>
            <w:rPr>
              <w:rFonts w:ascii="Calibri" w:hAnsi="Calibri" w:cs="Calibri"/>
              <w:b/>
              <w:sz w:val="22"/>
              <w:szCs w:val="22"/>
            </w:rPr>
          </w:pPr>
        </w:p>
        <w:p w14:paraId="4262C1C3" w14:textId="77777777" w:rsidR="00B42FDD" w:rsidRPr="007B2219" w:rsidRDefault="00B42FDD" w:rsidP="00B42FDD">
          <w:pPr>
            <w:tabs>
              <w:tab w:val="left" w:pos="3555"/>
            </w:tabs>
            <w:rPr>
              <w:rFonts w:ascii="Calibri" w:hAnsi="Calibri" w:cs="Calibri"/>
              <w:b/>
              <w:sz w:val="22"/>
              <w:szCs w:val="22"/>
            </w:rPr>
          </w:pPr>
        </w:p>
        <w:tbl>
          <w:tblPr>
            <w:tblW w:w="1051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0"/>
            <w:gridCol w:w="1559"/>
          </w:tblGrid>
          <w:tr w:rsidR="00B42FDD" w:rsidRPr="007B2219" w14:paraId="1F2E5B3E" w14:textId="77777777" w:rsidTr="005C1DEC">
            <w:tc>
              <w:tcPr>
                <w:tcW w:w="8960" w:type="dxa"/>
              </w:tcPr>
              <w:p w14:paraId="61B029AF" w14:textId="77777777" w:rsidR="00B42FDD" w:rsidRPr="007B2219" w:rsidRDefault="00B42FDD" w:rsidP="005C1DEC">
                <w:pPr>
                  <w:rPr>
                    <w:rFonts w:ascii="Calibri" w:eastAsia="Calibri" w:hAnsi="Calibri" w:cs="Calibri"/>
                    <w:b/>
                    <w:color w:val="FF0066"/>
                    <w:sz w:val="22"/>
                    <w:szCs w:val="22"/>
                  </w:rPr>
                </w:pPr>
                <w:r w:rsidRPr="007B2219">
                  <w:rPr>
                    <w:rFonts w:ascii="Calibri" w:eastAsia="Calibri" w:hAnsi="Calibri" w:cs="Calibri"/>
                    <w:b/>
                    <w:color w:val="FF0066"/>
                    <w:sz w:val="22"/>
                    <w:szCs w:val="22"/>
                  </w:rPr>
                  <w:t xml:space="preserve">Autonomy </w:t>
                </w:r>
              </w:p>
            </w:tc>
            <w:tc>
              <w:tcPr>
                <w:tcW w:w="1559" w:type="dxa"/>
              </w:tcPr>
              <w:p w14:paraId="3E3C023B" w14:textId="77777777" w:rsidR="00B42FDD" w:rsidRPr="007B2219" w:rsidRDefault="00B42FDD" w:rsidP="005C1DEC">
                <w:pPr>
                  <w:rPr>
                    <w:rFonts w:ascii="Calibri" w:eastAsia="Calibri" w:hAnsi="Calibri" w:cs="Calibri"/>
                    <w:b/>
                    <w:color w:val="FF0066"/>
                    <w:sz w:val="22"/>
                    <w:szCs w:val="22"/>
                  </w:rPr>
                </w:pPr>
                <w:r w:rsidRPr="007B2219">
                  <w:rPr>
                    <w:rFonts w:ascii="Calibri" w:eastAsia="Calibri" w:hAnsi="Calibri" w:cs="Calibri"/>
                    <w:b/>
                    <w:color w:val="FF0066"/>
                    <w:sz w:val="22"/>
                    <w:szCs w:val="22"/>
                  </w:rPr>
                  <w:t>Tick one</w:t>
                </w:r>
              </w:p>
            </w:tc>
          </w:tr>
          <w:tr w:rsidR="00B42FDD" w:rsidRPr="007B2219" w14:paraId="26CAF894" w14:textId="77777777" w:rsidTr="005C1DEC">
            <w:tc>
              <w:tcPr>
                <w:tcW w:w="8960" w:type="dxa"/>
              </w:tcPr>
              <w:p w14:paraId="506F09C7"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Mostly works within established procedures or guidelines with supervision from team manager</w:t>
                </w:r>
              </w:p>
            </w:tc>
            <w:tc>
              <w:tcPr>
                <w:tcW w:w="1559" w:type="dxa"/>
              </w:tcPr>
              <w:p w14:paraId="4ED6F03B" w14:textId="735F256C" w:rsidR="00B42FDD" w:rsidRPr="007B2219" w:rsidRDefault="00B42FDD" w:rsidP="00CA6479">
                <w:pPr>
                  <w:pStyle w:val="ListParagraph"/>
                  <w:rPr>
                    <w:rFonts w:ascii="Calibri" w:eastAsia="Calibri" w:hAnsi="Calibri" w:cs="Calibri"/>
                    <w:sz w:val="22"/>
                    <w:szCs w:val="22"/>
                  </w:rPr>
                </w:pPr>
              </w:p>
            </w:tc>
          </w:tr>
          <w:tr w:rsidR="00B42FDD" w:rsidRPr="007B2219" w14:paraId="55BF06AE" w14:textId="77777777" w:rsidTr="005C1DEC">
            <w:tc>
              <w:tcPr>
                <w:tcW w:w="8960" w:type="dxa"/>
              </w:tcPr>
              <w:p w14:paraId="53AF03E1"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Receives a moderate level of guidance and direction</w:t>
                </w:r>
              </w:p>
              <w:p w14:paraId="7C34BED4" w14:textId="77777777" w:rsidR="00B42FDD" w:rsidRPr="007B2219" w:rsidRDefault="00B42FDD" w:rsidP="005C1DEC">
                <w:pPr>
                  <w:rPr>
                    <w:rFonts w:ascii="Calibri" w:eastAsia="Calibri" w:hAnsi="Calibri" w:cs="Calibri"/>
                    <w:sz w:val="22"/>
                    <w:szCs w:val="22"/>
                  </w:rPr>
                </w:pPr>
              </w:p>
            </w:tc>
            <w:tc>
              <w:tcPr>
                <w:tcW w:w="1559" w:type="dxa"/>
              </w:tcPr>
              <w:p w14:paraId="0E89C108" w14:textId="640AB057" w:rsidR="00B42FDD" w:rsidRPr="007B2219" w:rsidRDefault="00B42FDD" w:rsidP="007B2219">
                <w:pPr>
                  <w:pStyle w:val="ListParagraph"/>
                  <w:rPr>
                    <w:rFonts w:ascii="Calibri" w:eastAsia="Calibri" w:hAnsi="Calibri" w:cs="Calibri"/>
                    <w:sz w:val="22"/>
                    <w:szCs w:val="22"/>
                  </w:rPr>
                </w:pPr>
              </w:p>
            </w:tc>
          </w:tr>
          <w:tr w:rsidR="00B42FDD" w:rsidRPr="007B2219" w14:paraId="6C8783F0" w14:textId="77777777" w:rsidTr="005C1DEC">
            <w:tc>
              <w:tcPr>
                <w:tcW w:w="8960" w:type="dxa"/>
              </w:tcPr>
              <w:p w14:paraId="1C701296"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Works mostly independently, with minimal guidance</w:t>
                </w:r>
              </w:p>
              <w:p w14:paraId="1285C203" w14:textId="77777777" w:rsidR="00B42FDD" w:rsidRPr="007B2219" w:rsidRDefault="00B42FDD" w:rsidP="005C1DEC">
                <w:pPr>
                  <w:rPr>
                    <w:rFonts w:ascii="Calibri" w:eastAsia="Calibri" w:hAnsi="Calibri" w:cs="Calibri"/>
                    <w:sz w:val="22"/>
                    <w:szCs w:val="22"/>
                  </w:rPr>
                </w:pPr>
              </w:p>
            </w:tc>
            <w:tc>
              <w:tcPr>
                <w:tcW w:w="1559" w:type="dxa"/>
              </w:tcPr>
              <w:p w14:paraId="3070A570" w14:textId="2559D03A" w:rsidR="00B42FDD" w:rsidRPr="007B2219" w:rsidRDefault="00B42FDD" w:rsidP="00114894">
                <w:pPr>
                  <w:rPr>
                    <w:rFonts w:ascii="Calibri" w:eastAsia="Calibri" w:hAnsi="Calibri" w:cs="Calibri"/>
                    <w:sz w:val="22"/>
                    <w:szCs w:val="22"/>
                  </w:rPr>
                </w:pPr>
              </w:p>
            </w:tc>
          </w:tr>
          <w:tr w:rsidR="00B42FDD" w:rsidRPr="007B2219" w14:paraId="1D9CE7F2" w14:textId="77777777" w:rsidTr="005C1DEC">
            <w:tc>
              <w:tcPr>
                <w:tcW w:w="8960" w:type="dxa"/>
              </w:tcPr>
              <w:p w14:paraId="25DD8E9E"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Works independently, with guidance only in the most complex situations</w:t>
                </w:r>
              </w:p>
              <w:p w14:paraId="3FB503C3" w14:textId="77777777" w:rsidR="00B42FDD" w:rsidRPr="007B2219" w:rsidRDefault="00B42FDD" w:rsidP="005C1DEC">
                <w:pPr>
                  <w:rPr>
                    <w:rFonts w:ascii="Calibri" w:eastAsia="Calibri" w:hAnsi="Calibri" w:cs="Calibri"/>
                    <w:sz w:val="22"/>
                    <w:szCs w:val="22"/>
                  </w:rPr>
                </w:pPr>
              </w:p>
            </w:tc>
            <w:tc>
              <w:tcPr>
                <w:tcW w:w="1559" w:type="dxa"/>
              </w:tcPr>
              <w:p w14:paraId="1E5E2ACE" w14:textId="55FC02AA" w:rsidR="00B42FDD" w:rsidRPr="007B2219" w:rsidRDefault="001F0B23" w:rsidP="005C1DEC">
                <w:pPr>
                  <w:rPr>
                    <w:rFonts w:ascii="Calibri" w:eastAsia="Calibri" w:hAnsi="Calibri" w:cs="Calibri"/>
                    <w:sz w:val="22"/>
                    <w:szCs w:val="22"/>
                  </w:rPr>
                </w:pPr>
                <w:r>
                  <w:rPr>
                    <w:rFonts w:ascii="Calibri" w:eastAsia="Calibri" w:hAnsi="Calibri" w:cs="Calibri"/>
                    <w:sz w:val="22"/>
                    <w:szCs w:val="22"/>
                  </w:rPr>
                  <w:t>X</w:t>
                </w:r>
              </w:p>
            </w:tc>
          </w:tr>
          <w:tr w:rsidR="00B42FDD" w:rsidRPr="007B2219" w14:paraId="61663EAF" w14:textId="77777777" w:rsidTr="005C1DEC">
            <w:tc>
              <w:tcPr>
                <w:tcW w:w="8960" w:type="dxa"/>
              </w:tcPr>
              <w:p w14:paraId="277AF0DA"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Typically operates with broad latitude in a complex environment</w:t>
                </w:r>
              </w:p>
              <w:p w14:paraId="3276AF0B" w14:textId="77777777" w:rsidR="00B42FDD" w:rsidRPr="007B2219" w:rsidRDefault="00B42FDD" w:rsidP="005C1DEC">
                <w:pPr>
                  <w:rPr>
                    <w:rFonts w:ascii="Calibri" w:eastAsia="Calibri" w:hAnsi="Calibri" w:cs="Calibri"/>
                    <w:sz w:val="22"/>
                    <w:szCs w:val="22"/>
                  </w:rPr>
                </w:pPr>
              </w:p>
            </w:tc>
            <w:tc>
              <w:tcPr>
                <w:tcW w:w="1559" w:type="dxa"/>
              </w:tcPr>
              <w:p w14:paraId="0E25F64A" w14:textId="71B3A671" w:rsidR="00B42FDD" w:rsidRPr="007B2219" w:rsidRDefault="00B42FDD" w:rsidP="00CA6479">
                <w:pPr>
                  <w:rPr>
                    <w:rFonts w:ascii="Calibri" w:eastAsia="Calibri" w:hAnsi="Calibri" w:cs="Calibri"/>
                    <w:sz w:val="22"/>
                    <w:szCs w:val="22"/>
                  </w:rPr>
                </w:pPr>
              </w:p>
            </w:tc>
          </w:tr>
        </w:tbl>
        <w:p w14:paraId="2A7FBC8E" w14:textId="77777777" w:rsidR="00B42FDD" w:rsidRPr="007B2219" w:rsidRDefault="00B42FDD" w:rsidP="00B42FDD">
          <w:pPr>
            <w:rPr>
              <w:rFonts w:ascii="Calibri" w:hAnsi="Calibri" w:cs="Calibri"/>
              <w:sz w:val="22"/>
              <w:szCs w:val="22"/>
            </w:rPr>
          </w:pPr>
        </w:p>
        <w:tbl>
          <w:tblPr>
            <w:tblW w:w="1051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0"/>
            <w:gridCol w:w="1559"/>
          </w:tblGrid>
          <w:tr w:rsidR="00B42FDD" w:rsidRPr="007B2219" w14:paraId="4FB2F9C5" w14:textId="77777777" w:rsidTr="005C1DEC">
            <w:tc>
              <w:tcPr>
                <w:tcW w:w="8960" w:type="dxa"/>
              </w:tcPr>
              <w:p w14:paraId="01716C88"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b/>
                    <w:color w:val="FF0066"/>
                    <w:sz w:val="22"/>
                    <w:szCs w:val="22"/>
                  </w:rPr>
                  <w:t xml:space="preserve">Problem solving </w:t>
                </w:r>
              </w:p>
            </w:tc>
            <w:tc>
              <w:tcPr>
                <w:tcW w:w="1559" w:type="dxa"/>
              </w:tcPr>
              <w:p w14:paraId="775D41D1"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b/>
                    <w:color w:val="FF0066"/>
                    <w:sz w:val="22"/>
                    <w:szCs w:val="22"/>
                  </w:rPr>
                  <w:t>Tick one</w:t>
                </w:r>
              </w:p>
            </w:tc>
          </w:tr>
          <w:tr w:rsidR="00B42FDD" w:rsidRPr="007B2219" w14:paraId="68ABD577" w14:textId="77777777" w:rsidTr="005C1DEC">
            <w:tc>
              <w:tcPr>
                <w:tcW w:w="8960" w:type="dxa"/>
              </w:tcPr>
              <w:p w14:paraId="2024CFE9"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Uses existing procedures to solve routine or standard problems</w:t>
                </w:r>
              </w:p>
              <w:p w14:paraId="3F48F337" w14:textId="77777777" w:rsidR="00B42FDD" w:rsidRPr="007B2219" w:rsidRDefault="00B42FDD" w:rsidP="005C1DEC">
                <w:pPr>
                  <w:rPr>
                    <w:rFonts w:ascii="Calibri" w:eastAsia="Calibri" w:hAnsi="Calibri" w:cs="Calibri"/>
                    <w:sz w:val="22"/>
                    <w:szCs w:val="22"/>
                  </w:rPr>
                </w:pPr>
              </w:p>
            </w:tc>
            <w:tc>
              <w:tcPr>
                <w:tcW w:w="1559" w:type="dxa"/>
              </w:tcPr>
              <w:p w14:paraId="6CA74916" w14:textId="340C9C1D" w:rsidR="00B42FDD" w:rsidRPr="007B2219" w:rsidRDefault="00B42FDD" w:rsidP="007B2219">
                <w:pPr>
                  <w:ind w:left="360"/>
                  <w:rPr>
                    <w:rFonts w:ascii="Calibri" w:eastAsia="Calibri" w:hAnsi="Calibri" w:cs="Calibri"/>
                    <w:sz w:val="22"/>
                    <w:szCs w:val="22"/>
                  </w:rPr>
                </w:pPr>
              </w:p>
            </w:tc>
          </w:tr>
          <w:tr w:rsidR="00B42FDD" w:rsidRPr="007B2219" w14:paraId="1D2B3D23" w14:textId="77777777" w:rsidTr="005C1DEC">
            <w:tc>
              <w:tcPr>
                <w:tcW w:w="8960" w:type="dxa"/>
              </w:tcPr>
              <w:p w14:paraId="23291577"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Identifies and solves a range of problems in straightforward situations; analyses possible solutions and assesses each using standard procedures</w:t>
                </w:r>
              </w:p>
            </w:tc>
            <w:tc>
              <w:tcPr>
                <w:tcW w:w="1559" w:type="dxa"/>
              </w:tcPr>
              <w:p w14:paraId="7A294AE5" w14:textId="77777777" w:rsidR="00B42FDD" w:rsidRPr="007B2219" w:rsidRDefault="00B42FDD" w:rsidP="00D23C29">
                <w:pPr>
                  <w:pStyle w:val="ListParagraph"/>
                  <w:rPr>
                    <w:rFonts w:ascii="Calibri" w:eastAsia="Calibri" w:hAnsi="Calibri" w:cs="Calibri"/>
                    <w:sz w:val="22"/>
                    <w:szCs w:val="22"/>
                  </w:rPr>
                </w:pPr>
              </w:p>
            </w:tc>
          </w:tr>
          <w:tr w:rsidR="00B42FDD" w:rsidRPr="007B2219" w14:paraId="4A609567" w14:textId="77777777" w:rsidTr="005C1DEC">
            <w:tc>
              <w:tcPr>
                <w:tcW w:w="8960" w:type="dxa"/>
              </w:tcPr>
              <w:p w14:paraId="1ED52AA1"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Solves complex problems, takes a new perspective on existing solutions</w:t>
                </w:r>
              </w:p>
              <w:p w14:paraId="72D11DD4" w14:textId="77777777" w:rsidR="00B42FDD" w:rsidRPr="007B2219" w:rsidRDefault="00B42FDD" w:rsidP="005C1DEC">
                <w:pPr>
                  <w:rPr>
                    <w:rFonts w:ascii="Calibri" w:eastAsia="Calibri" w:hAnsi="Calibri" w:cs="Calibri"/>
                    <w:sz w:val="22"/>
                    <w:szCs w:val="22"/>
                  </w:rPr>
                </w:pPr>
              </w:p>
            </w:tc>
            <w:tc>
              <w:tcPr>
                <w:tcW w:w="1559" w:type="dxa"/>
              </w:tcPr>
              <w:p w14:paraId="5B7248D2" w14:textId="170BA280" w:rsidR="00B42FDD" w:rsidRPr="007B2219" w:rsidRDefault="00B42FDD" w:rsidP="00114894">
                <w:pPr>
                  <w:pStyle w:val="ListParagraph"/>
                  <w:rPr>
                    <w:rFonts w:ascii="Calibri" w:eastAsia="Calibri" w:hAnsi="Calibri" w:cs="Calibri"/>
                    <w:sz w:val="22"/>
                    <w:szCs w:val="22"/>
                  </w:rPr>
                </w:pPr>
              </w:p>
            </w:tc>
          </w:tr>
          <w:tr w:rsidR="00B42FDD" w:rsidRPr="007B2219" w14:paraId="0F2E7021" w14:textId="77777777" w:rsidTr="005C1DEC">
            <w:tc>
              <w:tcPr>
                <w:tcW w:w="8960" w:type="dxa"/>
              </w:tcPr>
              <w:p w14:paraId="76506695"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lastRenderedPageBreak/>
                  <w:t>Interprets internal or external issues and recommends solutions.  Solves complex problems, takes a broad perspective to identify solutions</w:t>
                </w:r>
              </w:p>
            </w:tc>
            <w:tc>
              <w:tcPr>
                <w:tcW w:w="1559" w:type="dxa"/>
              </w:tcPr>
              <w:p w14:paraId="057C5DFD" w14:textId="393D5B49" w:rsidR="00B42FDD" w:rsidRPr="007B2219" w:rsidRDefault="001F0B23" w:rsidP="005C1DEC">
                <w:pPr>
                  <w:rPr>
                    <w:rFonts w:ascii="Calibri" w:eastAsia="Calibri" w:hAnsi="Calibri" w:cs="Calibri"/>
                    <w:sz w:val="22"/>
                    <w:szCs w:val="22"/>
                  </w:rPr>
                </w:pPr>
                <w:r>
                  <w:rPr>
                    <w:rFonts w:ascii="Calibri" w:eastAsia="Calibri" w:hAnsi="Calibri" w:cs="Calibri"/>
                    <w:sz w:val="22"/>
                    <w:szCs w:val="22"/>
                  </w:rPr>
                  <w:t>X</w:t>
                </w:r>
              </w:p>
            </w:tc>
          </w:tr>
          <w:tr w:rsidR="00B42FDD" w:rsidRPr="007B2219" w14:paraId="53F5187E" w14:textId="77777777" w:rsidTr="005C1DEC">
            <w:tc>
              <w:tcPr>
                <w:tcW w:w="8960" w:type="dxa"/>
              </w:tcPr>
              <w:p w14:paraId="039064D4"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Solves unique and complex problems that have a broad impact on the business</w:t>
                </w:r>
              </w:p>
              <w:p w14:paraId="5578CD64" w14:textId="77777777" w:rsidR="00B42FDD" w:rsidRPr="007B2219" w:rsidRDefault="00B42FDD" w:rsidP="005C1DEC">
                <w:pPr>
                  <w:rPr>
                    <w:rFonts w:ascii="Calibri" w:eastAsia="Calibri" w:hAnsi="Calibri" w:cs="Calibri"/>
                    <w:sz w:val="22"/>
                    <w:szCs w:val="22"/>
                  </w:rPr>
                </w:pPr>
              </w:p>
            </w:tc>
            <w:tc>
              <w:tcPr>
                <w:tcW w:w="1559" w:type="dxa"/>
              </w:tcPr>
              <w:p w14:paraId="166C4DE5" w14:textId="77777777" w:rsidR="00B42FDD" w:rsidRPr="007B2219" w:rsidRDefault="00B42FDD" w:rsidP="005C1DEC">
                <w:pPr>
                  <w:jc w:val="center"/>
                  <w:rPr>
                    <w:rFonts w:ascii="Calibri" w:eastAsia="Calibri" w:hAnsi="Calibri" w:cs="Calibri"/>
                    <w:sz w:val="22"/>
                    <w:szCs w:val="22"/>
                  </w:rPr>
                </w:pPr>
              </w:p>
            </w:tc>
          </w:tr>
        </w:tbl>
        <w:p w14:paraId="7CB96C7E" w14:textId="77777777" w:rsidR="00B42FDD" w:rsidRPr="007B2219" w:rsidRDefault="00B42FDD" w:rsidP="00B42FDD">
          <w:pPr>
            <w:rPr>
              <w:rFonts w:ascii="Calibri" w:hAnsi="Calibri" w:cs="Calibri"/>
              <w:b/>
              <w:sz w:val="22"/>
              <w:szCs w:val="22"/>
            </w:rPr>
          </w:pPr>
        </w:p>
        <w:tbl>
          <w:tblPr>
            <w:tblW w:w="1051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0"/>
            <w:gridCol w:w="1559"/>
          </w:tblGrid>
          <w:tr w:rsidR="00B42FDD" w:rsidRPr="007B2219" w14:paraId="1537425A" w14:textId="77777777" w:rsidTr="005C1DEC">
            <w:tc>
              <w:tcPr>
                <w:tcW w:w="8960" w:type="dxa"/>
              </w:tcPr>
              <w:p w14:paraId="70840BFE" w14:textId="77777777" w:rsidR="00B42FDD" w:rsidRPr="007B2219" w:rsidRDefault="00B42FDD" w:rsidP="005C1DEC">
                <w:pPr>
                  <w:rPr>
                    <w:rFonts w:ascii="Calibri" w:eastAsia="Calibri" w:hAnsi="Calibri" w:cs="Calibri"/>
                    <w:b/>
                    <w:color w:val="FF0066"/>
                    <w:sz w:val="22"/>
                    <w:szCs w:val="22"/>
                  </w:rPr>
                </w:pPr>
                <w:r w:rsidRPr="007B2219">
                  <w:rPr>
                    <w:rFonts w:ascii="Calibri" w:eastAsia="Calibri" w:hAnsi="Calibri" w:cs="Calibri"/>
                    <w:b/>
                    <w:color w:val="FF0066"/>
                    <w:sz w:val="22"/>
                    <w:szCs w:val="22"/>
                  </w:rPr>
                  <w:t xml:space="preserve">Peers </w:t>
                </w:r>
              </w:p>
            </w:tc>
            <w:tc>
              <w:tcPr>
                <w:tcW w:w="1559" w:type="dxa"/>
              </w:tcPr>
              <w:p w14:paraId="14CCF09C" w14:textId="77777777" w:rsidR="00B42FDD" w:rsidRPr="007B2219" w:rsidRDefault="00B42FDD" w:rsidP="005C1DEC">
                <w:pPr>
                  <w:rPr>
                    <w:rFonts w:ascii="Calibri" w:eastAsia="Calibri" w:hAnsi="Calibri" w:cs="Calibri"/>
                    <w:b/>
                    <w:color w:val="FF0066"/>
                    <w:sz w:val="22"/>
                    <w:szCs w:val="22"/>
                  </w:rPr>
                </w:pPr>
                <w:r w:rsidRPr="007B2219">
                  <w:rPr>
                    <w:rFonts w:ascii="Calibri" w:eastAsia="Calibri" w:hAnsi="Calibri" w:cs="Calibri"/>
                    <w:b/>
                    <w:color w:val="FF0066"/>
                    <w:sz w:val="22"/>
                    <w:szCs w:val="22"/>
                  </w:rPr>
                  <w:t>Tick one</w:t>
                </w:r>
              </w:p>
            </w:tc>
          </w:tr>
          <w:tr w:rsidR="00B42FDD" w:rsidRPr="007B2219" w14:paraId="378A0ADE" w14:textId="77777777" w:rsidTr="005C1DEC">
            <w:tc>
              <w:tcPr>
                <w:tcW w:w="8960" w:type="dxa"/>
              </w:tcPr>
              <w:p w14:paraId="03F93A96"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Works mostly within own team</w:t>
                </w:r>
              </w:p>
              <w:p w14:paraId="0B492F56" w14:textId="77777777" w:rsidR="00B42FDD" w:rsidRPr="007B2219" w:rsidRDefault="00B42FDD" w:rsidP="005C1DEC">
                <w:pPr>
                  <w:rPr>
                    <w:rFonts w:ascii="Calibri" w:eastAsia="Calibri" w:hAnsi="Calibri" w:cs="Calibri"/>
                    <w:sz w:val="22"/>
                    <w:szCs w:val="22"/>
                  </w:rPr>
                </w:pPr>
              </w:p>
            </w:tc>
            <w:tc>
              <w:tcPr>
                <w:tcW w:w="1559" w:type="dxa"/>
              </w:tcPr>
              <w:p w14:paraId="11A9BB7B" w14:textId="77777777" w:rsidR="00B42FDD" w:rsidRPr="007B2219" w:rsidRDefault="00B42FDD" w:rsidP="007F27A4">
                <w:pPr>
                  <w:pStyle w:val="ListParagraph"/>
                  <w:rPr>
                    <w:rFonts w:ascii="Calibri" w:eastAsia="Calibri" w:hAnsi="Calibri" w:cs="Calibri"/>
                    <w:sz w:val="22"/>
                    <w:szCs w:val="22"/>
                  </w:rPr>
                </w:pPr>
              </w:p>
            </w:tc>
          </w:tr>
          <w:tr w:rsidR="00B42FDD" w:rsidRPr="007B2219" w14:paraId="4508485E" w14:textId="77777777" w:rsidTr="005C1DEC">
            <w:tc>
              <w:tcPr>
                <w:tcW w:w="8960" w:type="dxa"/>
              </w:tcPr>
              <w:p w14:paraId="45CFAE6E"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 xml:space="preserve">Works across </w:t>
                </w:r>
                <w:proofErr w:type="gramStart"/>
                <w:r w:rsidRPr="007B2219">
                  <w:rPr>
                    <w:rFonts w:ascii="Calibri" w:eastAsia="Calibri" w:hAnsi="Calibri" w:cs="Calibri"/>
                    <w:sz w:val="22"/>
                    <w:szCs w:val="22"/>
                  </w:rPr>
                  <w:t>a number of</w:t>
                </w:r>
                <w:proofErr w:type="gramEnd"/>
                <w:r w:rsidRPr="007B2219">
                  <w:rPr>
                    <w:rFonts w:ascii="Calibri" w:eastAsia="Calibri" w:hAnsi="Calibri" w:cs="Calibri"/>
                    <w:sz w:val="22"/>
                    <w:szCs w:val="22"/>
                  </w:rPr>
                  <w:t xml:space="preserve"> teams, mostly at own level.  May act as a resource for colleagues with less experience</w:t>
                </w:r>
              </w:p>
            </w:tc>
            <w:tc>
              <w:tcPr>
                <w:tcW w:w="1559" w:type="dxa"/>
              </w:tcPr>
              <w:p w14:paraId="4B638C40" w14:textId="77777777" w:rsidR="00B42FDD" w:rsidRPr="007B2219" w:rsidRDefault="00B42FDD" w:rsidP="007B2219">
                <w:pPr>
                  <w:ind w:left="567"/>
                  <w:rPr>
                    <w:rFonts w:ascii="Calibri" w:eastAsia="Calibri" w:hAnsi="Calibri" w:cs="Calibri"/>
                    <w:sz w:val="22"/>
                    <w:szCs w:val="22"/>
                  </w:rPr>
                </w:pPr>
              </w:p>
            </w:tc>
          </w:tr>
          <w:tr w:rsidR="00B42FDD" w:rsidRPr="007B2219" w14:paraId="07EA7F4F" w14:textId="77777777" w:rsidTr="005C1DEC">
            <w:tc>
              <w:tcPr>
                <w:tcW w:w="8960" w:type="dxa"/>
              </w:tcPr>
              <w:p w14:paraId="69CD252C"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Works with teams across the business at all levels</w:t>
                </w:r>
              </w:p>
              <w:p w14:paraId="7E17FFD1" w14:textId="77777777" w:rsidR="00B42FDD" w:rsidRPr="007B2219" w:rsidRDefault="00B42FDD" w:rsidP="005C1DEC">
                <w:pPr>
                  <w:rPr>
                    <w:rFonts w:ascii="Calibri" w:eastAsia="Calibri" w:hAnsi="Calibri" w:cs="Calibri"/>
                    <w:sz w:val="22"/>
                    <w:szCs w:val="22"/>
                  </w:rPr>
                </w:pPr>
              </w:p>
            </w:tc>
            <w:tc>
              <w:tcPr>
                <w:tcW w:w="1559" w:type="dxa"/>
              </w:tcPr>
              <w:p w14:paraId="79BDF846" w14:textId="1CA93503" w:rsidR="00B42FDD" w:rsidRPr="007B2219" w:rsidRDefault="001F0B23" w:rsidP="00114894">
                <w:pPr>
                  <w:pStyle w:val="ListParagraph"/>
                  <w:rPr>
                    <w:rFonts w:ascii="Calibri" w:eastAsia="Calibri" w:hAnsi="Calibri" w:cs="Calibri"/>
                    <w:sz w:val="22"/>
                    <w:szCs w:val="22"/>
                  </w:rPr>
                </w:pPr>
                <w:r>
                  <w:rPr>
                    <w:rFonts w:ascii="Calibri" w:eastAsia="Calibri" w:hAnsi="Calibri" w:cs="Calibri"/>
                    <w:sz w:val="22"/>
                    <w:szCs w:val="22"/>
                  </w:rPr>
                  <w:t>X</w:t>
                </w:r>
              </w:p>
            </w:tc>
          </w:tr>
          <w:tr w:rsidR="00B42FDD" w:rsidRPr="007B2219" w14:paraId="7A5E4232" w14:textId="77777777" w:rsidTr="005C1DEC">
            <w:tc>
              <w:tcPr>
                <w:tcW w:w="8960" w:type="dxa"/>
              </w:tcPr>
              <w:p w14:paraId="4A22A023"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Works mainly with senior management</w:t>
                </w:r>
              </w:p>
              <w:p w14:paraId="2D663F86" w14:textId="77777777" w:rsidR="00B42FDD" w:rsidRPr="007B2219" w:rsidRDefault="00B42FDD" w:rsidP="005C1DEC">
                <w:pPr>
                  <w:rPr>
                    <w:rFonts w:ascii="Calibri" w:eastAsia="Calibri" w:hAnsi="Calibri" w:cs="Calibri"/>
                    <w:sz w:val="22"/>
                    <w:szCs w:val="22"/>
                  </w:rPr>
                </w:pPr>
              </w:p>
            </w:tc>
            <w:tc>
              <w:tcPr>
                <w:tcW w:w="1559" w:type="dxa"/>
              </w:tcPr>
              <w:p w14:paraId="469FC53B" w14:textId="77777777" w:rsidR="00B42FDD" w:rsidRPr="007B2219" w:rsidRDefault="00B42FDD" w:rsidP="005C1DEC">
                <w:pPr>
                  <w:jc w:val="center"/>
                  <w:rPr>
                    <w:rFonts w:ascii="Calibri" w:eastAsia="Calibri" w:hAnsi="Calibri" w:cs="Calibri"/>
                    <w:sz w:val="22"/>
                    <w:szCs w:val="22"/>
                  </w:rPr>
                </w:pPr>
              </w:p>
            </w:tc>
          </w:tr>
        </w:tbl>
        <w:p w14:paraId="0D1E693C" w14:textId="77777777" w:rsidR="00B42FDD" w:rsidRPr="007B2219" w:rsidRDefault="00B42FDD" w:rsidP="00B42FDD">
          <w:pPr>
            <w:rPr>
              <w:rFonts w:ascii="Calibri" w:hAnsi="Calibri" w:cs="Calibri"/>
              <w:b/>
              <w:sz w:val="22"/>
              <w:szCs w:val="22"/>
            </w:rPr>
          </w:pPr>
        </w:p>
        <w:tbl>
          <w:tblPr>
            <w:tblW w:w="1051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0"/>
            <w:gridCol w:w="1559"/>
          </w:tblGrid>
          <w:tr w:rsidR="00B42FDD" w:rsidRPr="007B2219" w14:paraId="5758265E" w14:textId="77777777" w:rsidTr="005C1DEC">
            <w:tc>
              <w:tcPr>
                <w:tcW w:w="8960" w:type="dxa"/>
              </w:tcPr>
              <w:p w14:paraId="62B7DA04" w14:textId="77777777" w:rsidR="00B42FDD" w:rsidRPr="007B2219" w:rsidRDefault="00B42FDD" w:rsidP="005C1DEC">
                <w:pPr>
                  <w:rPr>
                    <w:rFonts w:ascii="Calibri" w:eastAsia="Calibri" w:hAnsi="Calibri" w:cs="Calibri"/>
                    <w:b/>
                    <w:color w:val="FF0066"/>
                    <w:sz w:val="22"/>
                    <w:szCs w:val="22"/>
                  </w:rPr>
                </w:pPr>
                <w:r w:rsidRPr="007B2219">
                  <w:rPr>
                    <w:rFonts w:ascii="Calibri" w:eastAsia="Calibri" w:hAnsi="Calibri" w:cs="Calibri"/>
                    <w:b/>
                    <w:color w:val="FF0066"/>
                    <w:sz w:val="22"/>
                    <w:szCs w:val="22"/>
                  </w:rPr>
                  <w:t xml:space="preserve">Projects </w:t>
                </w:r>
              </w:p>
            </w:tc>
            <w:tc>
              <w:tcPr>
                <w:tcW w:w="1559" w:type="dxa"/>
              </w:tcPr>
              <w:p w14:paraId="4233C6A3" w14:textId="77777777" w:rsidR="00B42FDD" w:rsidRPr="007B2219" w:rsidRDefault="00B42FDD" w:rsidP="005C1DEC">
                <w:pPr>
                  <w:rPr>
                    <w:rFonts w:ascii="Calibri" w:eastAsia="Calibri" w:hAnsi="Calibri" w:cs="Calibri"/>
                    <w:b/>
                    <w:color w:val="FF0066"/>
                    <w:sz w:val="22"/>
                    <w:szCs w:val="22"/>
                  </w:rPr>
                </w:pPr>
                <w:r w:rsidRPr="007B2219">
                  <w:rPr>
                    <w:rFonts w:ascii="Calibri" w:eastAsia="Calibri" w:hAnsi="Calibri" w:cs="Calibri"/>
                    <w:b/>
                    <w:color w:val="FF0066"/>
                    <w:sz w:val="22"/>
                    <w:szCs w:val="22"/>
                  </w:rPr>
                  <w:t>Tick one</w:t>
                </w:r>
              </w:p>
            </w:tc>
          </w:tr>
          <w:tr w:rsidR="00B42FDD" w:rsidRPr="007B2219" w14:paraId="524E3CC0" w14:textId="77777777" w:rsidTr="005C1DEC">
            <w:tc>
              <w:tcPr>
                <w:tcW w:w="8960" w:type="dxa"/>
              </w:tcPr>
              <w:p w14:paraId="6BC4C51A"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May assist manager with project tasks, or own small projects</w:t>
                </w:r>
              </w:p>
              <w:p w14:paraId="76CA784B" w14:textId="77777777" w:rsidR="00B42FDD" w:rsidRPr="007B2219" w:rsidRDefault="00B42FDD" w:rsidP="005C1DEC">
                <w:pPr>
                  <w:rPr>
                    <w:rFonts w:ascii="Calibri" w:eastAsia="Calibri" w:hAnsi="Calibri" w:cs="Calibri"/>
                    <w:sz w:val="22"/>
                    <w:szCs w:val="22"/>
                  </w:rPr>
                </w:pPr>
              </w:p>
            </w:tc>
            <w:tc>
              <w:tcPr>
                <w:tcW w:w="1559" w:type="dxa"/>
              </w:tcPr>
              <w:p w14:paraId="5075CD35" w14:textId="77777777" w:rsidR="00B42FDD" w:rsidRPr="001F0B23" w:rsidRDefault="00B42FDD" w:rsidP="001F0B23">
                <w:pPr>
                  <w:rPr>
                    <w:rFonts w:ascii="Calibri" w:eastAsia="Calibri" w:hAnsi="Calibri" w:cs="Calibri"/>
                    <w:sz w:val="22"/>
                    <w:szCs w:val="22"/>
                  </w:rPr>
                </w:pPr>
              </w:p>
            </w:tc>
          </w:tr>
          <w:tr w:rsidR="00B42FDD" w:rsidRPr="007B2219" w14:paraId="13789C33" w14:textId="77777777" w:rsidTr="005C1DEC">
            <w:tc>
              <w:tcPr>
                <w:tcW w:w="8960" w:type="dxa"/>
              </w:tcPr>
              <w:p w14:paraId="1E7D6B11"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May lead projects or project steps within a broader project or have accountability for ongoing activities or objectives</w:t>
                </w:r>
              </w:p>
            </w:tc>
            <w:tc>
              <w:tcPr>
                <w:tcW w:w="1559" w:type="dxa"/>
              </w:tcPr>
              <w:p w14:paraId="4C81326F" w14:textId="20622349" w:rsidR="00B42FDD" w:rsidRPr="007B2219" w:rsidRDefault="001F0B23" w:rsidP="007F27A4">
                <w:pPr>
                  <w:pStyle w:val="ListParagraph"/>
                  <w:rPr>
                    <w:rFonts w:ascii="Calibri" w:eastAsia="Calibri" w:hAnsi="Calibri" w:cs="Calibri"/>
                    <w:sz w:val="22"/>
                    <w:szCs w:val="22"/>
                  </w:rPr>
                </w:pPr>
                <w:r>
                  <w:rPr>
                    <w:rFonts w:ascii="Calibri" w:eastAsia="Calibri" w:hAnsi="Calibri" w:cs="Calibri"/>
                    <w:sz w:val="22"/>
                    <w:szCs w:val="22"/>
                  </w:rPr>
                  <w:t>X</w:t>
                </w:r>
              </w:p>
            </w:tc>
          </w:tr>
          <w:tr w:rsidR="00B42FDD" w:rsidRPr="007B2219" w14:paraId="695EF8E9" w14:textId="77777777" w:rsidTr="005C1DEC">
            <w:tc>
              <w:tcPr>
                <w:tcW w:w="8960" w:type="dxa"/>
              </w:tcPr>
              <w:p w14:paraId="150D1C22"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May lead functional teams or projects</w:t>
                </w:r>
              </w:p>
              <w:p w14:paraId="32FD0265" w14:textId="77777777" w:rsidR="00B42FDD" w:rsidRPr="007B2219" w:rsidRDefault="00B42FDD" w:rsidP="005C1DEC">
                <w:pPr>
                  <w:rPr>
                    <w:rFonts w:ascii="Calibri" w:eastAsia="Calibri" w:hAnsi="Calibri" w:cs="Calibri"/>
                    <w:sz w:val="22"/>
                    <w:szCs w:val="22"/>
                  </w:rPr>
                </w:pPr>
              </w:p>
            </w:tc>
            <w:tc>
              <w:tcPr>
                <w:tcW w:w="1559" w:type="dxa"/>
              </w:tcPr>
              <w:p w14:paraId="2F519F74" w14:textId="01BF3BB4" w:rsidR="00B42FDD" w:rsidRPr="007B2219" w:rsidRDefault="00B42FDD" w:rsidP="005C1DEC">
                <w:pPr>
                  <w:rPr>
                    <w:rFonts w:ascii="Calibri" w:eastAsia="Calibri" w:hAnsi="Calibri" w:cs="Calibri"/>
                    <w:sz w:val="22"/>
                    <w:szCs w:val="22"/>
                  </w:rPr>
                </w:pPr>
              </w:p>
            </w:tc>
          </w:tr>
          <w:tr w:rsidR="00B42FDD" w:rsidRPr="007B2219" w14:paraId="2B7551CE" w14:textId="77777777" w:rsidTr="005C1DEC">
            <w:tc>
              <w:tcPr>
                <w:tcW w:w="8960" w:type="dxa"/>
              </w:tcPr>
              <w:p w14:paraId="7B7FDF54" w14:textId="77777777" w:rsidR="00B42FDD" w:rsidRPr="007B2219" w:rsidRDefault="00B42FDD" w:rsidP="005C1DEC">
                <w:pPr>
                  <w:rPr>
                    <w:rFonts w:ascii="Calibri" w:eastAsia="Calibri" w:hAnsi="Calibri" w:cs="Calibri"/>
                    <w:sz w:val="22"/>
                    <w:szCs w:val="22"/>
                  </w:rPr>
                </w:pPr>
                <w:r w:rsidRPr="007B2219">
                  <w:rPr>
                    <w:rFonts w:ascii="Calibri" w:eastAsia="Calibri" w:hAnsi="Calibri" w:cs="Calibri"/>
                    <w:sz w:val="22"/>
                    <w:szCs w:val="22"/>
                  </w:rPr>
                  <w:t>Leads project teams to achieve milestones or objectives</w:t>
                </w:r>
              </w:p>
              <w:p w14:paraId="73A78DCD" w14:textId="77777777" w:rsidR="00B42FDD" w:rsidRPr="007B2219" w:rsidRDefault="00B42FDD" w:rsidP="005C1DEC">
                <w:pPr>
                  <w:rPr>
                    <w:rFonts w:ascii="Calibri" w:eastAsia="Calibri" w:hAnsi="Calibri" w:cs="Calibri"/>
                    <w:sz w:val="22"/>
                    <w:szCs w:val="22"/>
                  </w:rPr>
                </w:pPr>
              </w:p>
            </w:tc>
            <w:tc>
              <w:tcPr>
                <w:tcW w:w="1559" w:type="dxa"/>
              </w:tcPr>
              <w:p w14:paraId="7DF7EE13" w14:textId="77777777" w:rsidR="00B42FDD" w:rsidRPr="007B2219" w:rsidRDefault="00B42FDD" w:rsidP="005C1DEC">
                <w:pPr>
                  <w:jc w:val="center"/>
                  <w:rPr>
                    <w:rFonts w:ascii="Calibri" w:eastAsia="Calibri" w:hAnsi="Calibri" w:cs="Calibri"/>
                    <w:sz w:val="22"/>
                    <w:szCs w:val="22"/>
                  </w:rPr>
                </w:pPr>
              </w:p>
            </w:tc>
          </w:tr>
        </w:tbl>
        <w:p w14:paraId="6E0F83A4" w14:textId="77777777" w:rsidR="00B42FDD" w:rsidRPr="007B2219" w:rsidRDefault="00B42FDD" w:rsidP="00B42FDD">
          <w:pPr>
            <w:rPr>
              <w:rFonts w:ascii="Calibri" w:hAnsi="Calibri" w:cs="Calibri"/>
              <w:b/>
              <w:sz w:val="22"/>
              <w:szCs w:val="22"/>
            </w:rPr>
          </w:pPr>
        </w:p>
        <w:tbl>
          <w:tblPr>
            <w:tblW w:w="1051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0"/>
            <w:gridCol w:w="1559"/>
          </w:tblGrid>
          <w:tr w:rsidR="00B42FDD" w:rsidRPr="007B2219" w14:paraId="3133BE75" w14:textId="77777777" w:rsidTr="005C1DEC">
            <w:tc>
              <w:tcPr>
                <w:tcW w:w="8960" w:type="dxa"/>
              </w:tcPr>
              <w:p w14:paraId="643A187F" w14:textId="77777777" w:rsidR="00B42FDD" w:rsidRPr="007B2219" w:rsidRDefault="00B42FDD" w:rsidP="005C1DEC">
                <w:pPr>
                  <w:rPr>
                    <w:rFonts w:ascii="Calibri" w:eastAsia="Calibri" w:hAnsi="Calibri" w:cs="Calibri"/>
                    <w:b/>
                    <w:color w:val="FF0066"/>
                    <w:sz w:val="22"/>
                    <w:szCs w:val="22"/>
                  </w:rPr>
                </w:pPr>
                <w:r w:rsidRPr="007B2219">
                  <w:rPr>
                    <w:rFonts w:ascii="Calibri" w:eastAsia="Calibri" w:hAnsi="Calibri" w:cs="Calibri"/>
                    <w:b/>
                    <w:color w:val="FF0066"/>
                    <w:sz w:val="22"/>
                    <w:szCs w:val="22"/>
                  </w:rPr>
                  <w:t>Career Level</w:t>
                </w:r>
              </w:p>
            </w:tc>
            <w:tc>
              <w:tcPr>
                <w:tcW w:w="1559" w:type="dxa"/>
              </w:tcPr>
              <w:p w14:paraId="23CAABF6" w14:textId="77777777" w:rsidR="00B42FDD" w:rsidRPr="007B2219" w:rsidRDefault="00B42FDD" w:rsidP="005C1DEC">
                <w:pPr>
                  <w:rPr>
                    <w:rFonts w:ascii="Calibri" w:eastAsia="Calibri" w:hAnsi="Calibri" w:cs="Calibri"/>
                    <w:b/>
                    <w:color w:val="FF0066"/>
                    <w:sz w:val="22"/>
                    <w:szCs w:val="22"/>
                  </w:rPr>
                </w:pPr>
                <w:r w:rsidRPr="007B2219">
                  <w:rPr>
                    <w:rFonts w:ascii="Calibri" w:eastAsia="Calibri" w:hAnsi="Calibri" w:cs="Calibri"/>
                    <w:b/>
                    <w:color w:val="FF0066"/>
                    <w:sz w:val="22"/>
                    <w:szCs w:val="22"/>
                  </w:rPr>
                  <w:t>Tick one</w:t>
                </w:r>
              </w:p>
            </w:tc>
          </w:tr>
          <w:tr w:rsidR="00B42FDD" w:rsidRPr="007B2219" w14:paraId="3FB9825C" w14:textId="77777777" w:rsidTr="005C1DEC">
            <w:tc>
              <w:tcPr>
                <w:tcW w:w="8960" w:type="dxa"/>
              </w:tcPr>
              <w:p w14:paraId="291E49EC" w14:textId="77777777" w:rsidR="00B42FDD" w:rsidRPr="007B2219" w:rsidRDefault="00B42FDD" w:rsidP="005C1DEC">
                <w:pPr>
                  <w:rPr>
                    <w:rFonts w:ascii="Calibri" w:eastAsia="Calibri" w:hAnsi="Calibri" w:cs="Calibri"/>
                    <w:sz w:val="22"/>
                    <w:szCs w:val="22"/>
                  </w:rPr>
                </w:pPr>
                <w:r w:rsidRPr="007B2219">
                  <w:rPr>
                    <w:rFonts w:ascii="Calibri" w:hAnsi="Calibri" w:cs="Calibri"/>
                    <w:sz w:val="22"/>
                    <w:szCs w:val="22"/>
                  </w:rPr>
                  <w:t>Good level of secondary education and has working knowledge and experience in own discipline gained through relevant work experience</w:t>
                </w:r>
                <w:r w:rsidRPr="007B2219">
                  <w:rPr>
                    <w:rFonts w:ascii="Calibri" w:eastAsia="Calibri" w:hAnsi="Calibri" w:cs="Calibri"/>
                    <w:sz w:val="22"/>
                    <w:szCs w:val="22"/>
                  </w:rPr>
                  <w:t xml:space="preserve"> </w:t>
                </w:r>
              </w:p>
            </w:tc>
            <w:tc>
              <w:tcPr>
                <w:tcW w:w="1559" w:type="dxa"/>
              </w:tcPr>
              <w:p w14:paraId="0A06BE27" w14:textId="77777777" w:rsidR="00B42FDD" w:rsidRPr="007B2219" w:rsidRDefault="00B42FDD" w:rsidP="007B2219">
                <w:pPr>
                  <w:ind w:left="567"/>
                  <w:rPr>
                    <w:rFonts w:ascii="Calibri" w:eastAsia="Calibri" w:hAnsi="Calibri" w:cs="Calibri"/>
                    <w:sz w:val="22"/>
                    <w:szCs w:val="22"/>
                  </w:rPr>
                </w:pPr>
              </w:p>
            </w:tc>
          </w:tr>
          <w:tr w:rsidR="00B42FDD" w:rsidRPr="007B2219" w14:paraId="34C51276" w14:textId="77777777" w:rsidTr="005C1DEC">
            <w:tc>
              <w:tcPr>
                <w:tcW w:w="8960" w:type="dxa"/>
              </w:tcPr>
              <w:p w14:paraId="4ACAD2FF" w14:textId="77777777" w:rsidR="00B42FDD" w:rsidRPr="007B2219" w:rsidRDefault="00B42FDD" w:rsidP="005C1DEC">
                <w:pPr>
                  <w:rPr>
                    <w:rFonts w:ascii="Calibri" w:eastAsia="Calibri" w:hAnsi="Calibri" w:cs="Calibri"/>
                    <w:sz w:val="22"/>
                    <w:szCs w:val="22"/>
                  </w:rPr>
                </w:pPr>
                <w:r w:rsidRPr="007B2219">
                  <w:rPr>
                    <w:rFonts w:ascii="Calibri" w:hAnsi="Calibri" w:cs="Calibri"/>
                    <w:sz w:val="22"/>
                    <w:szCs w:val="22"/>
                  </w:rPr>
                  <w:t>Degree level or equivalent – has in-depth knowledge in own discipline, gained through significant work experience in a relevant role or sector.</w:t>
                </w:r>
              </w:p>
            </w:tc>
            <w:tc>
              <w:tcPr>
                <w:tcW w:w="1559" w:type="dxa"/>
              </w:tcPr>
              <w:p w14:paraId="620D56BA" w14:textId="77777777" w:rsidR="00B42FDD" w:rsidRPr="007B2219" w:rsidRDefault="00B42FDD" w:rsidP="007F27A4">
                <w:pPr>
                  <w:pStyle w:val="ListParagraph"/>
                  <w:rPr>
                    <w:rFonts w:ascii="Calibri" w:eastAsia="Calibri" w:hAnsi="Calibri" w:cs="Calibri"/>
                    <w:sz w:val="22"/>
                    <w:szCs w:val="22"/>
                  </w:rPr>
                </w:pPr>
              </w:p>
            </w:tc>
          </w:tr>
          <w:tr w:rsidR="00B42FDD" w:rsidRPr="007B2219" w14:paraId="3D7831DA" w14:textId="77777777" w:rsidTr="005C1DEC">
            <w:tc>
              <w:tcPr>
                <w:tcW w:w="8960" w:type="dxa"/>
              </w:tcPr>
              <w:p w14:paraId="0761FA22" w14:textId="77777777" w:rsidR="00B42FDD" w:rsidRPr="007B2219" w:rsidRDefault="00B42FDD" w:rsidP="005C1DEC">
                <w:pPr>
                  <w:rPr>
                    <w:rFonts w:ascii="Calibri" w:eastAsia="Calibri" w:hAnsi="Calibri" w:cs="Calibri"/>
                    <w:sz w:val="22"/>
                    <w:szCs w:val="22"/>
                  </w:rPr>
                </w:pPr>
                <w:r w:rsidRPr="007B2219">
                  <w:rPr>
                    <w:rFonts w:ascii="Calibri" w:hAnsi="Calibri" w:cs="Calibri"/>
                    <w:sz w:val="22"/>
                    <w:szCs w:val="22"/>
                  </w:rPr>
                  <w:t>Degree level or equivalent and likely to have professional qualifications. Has specialist level knowledge gained through significant work experience in a relevant role.</w:t>
                </w:r>
              </w:p>
            </w:tc>
            <w:tc>
              <w:tcPr>
                <w:tcW w:w="1559" w:type="dxa"/>
              </w:tcPr>
              <w:p w14:paraId="54C5A5D8" w14:textId="2FA255B8" w:rsidR="00B42FDD" w:rsidRPr="007B2219" w:rsidRDefault="001F0B23" w:rsidP="005C1DEC">
                <w:pPr>
                  <w:rPr>
                    <w:rFonts w:ascii="Calibri" w:eastAsia="Calibri" w:hAnsi="Calibri" w:cs="Calibri"/>
                    <w:sz w:val="22"/>
                    <w:szCs w:val="22"/>
                  </w:rPr>
                </w:pPr>
                <w:r>
                  <w:rPr>
                    <w:rFonts w:ascii="Calibri" w:eastAsia="Calibri" w:hAnsi="Calibri" w:cs="Calibri"/>
                    <w:sz w:val="22"/>
                    <w:szCs w:val="22"/>
                  </w:rPr>
                  <w:t>X</w:t>
                </w:r>
              </w:p>
            </w:tc>
          </w:tr>
          <w:tr w:rsidR="00B42FDD" w:rsidRPr="007B2219" w14:paraId="21E47943" w14:textId="77777777" w:rsidTr="005C1DEC">
            <w:tc>
              <w:tcPr>
                <w:tcW w:w="8960" w:type="dxa"/>
              </w:tcPr>
              <w:p w14:paraId="471D3EA1" w14:textId="77777777" w:rsidR="00B42FDD" w:rsidRPr="007B2219" w:rsidRDefault="00B42FDD" w:rsidP="005C1DEC">
                <w:pPr>
                  <w:rPr>
                    <w:rFonts w:ascii="Calibri" w:eastAsia="Calibri" w:hAnsi="Calibri" w:cs="Calibri"/>
                    <w:sz w:val="22"/>
                    <w:szCs w:val="22"/>
                  </w:rPr>
                </w:pPr>
                <w:r w:rsidRPr="007B2219">
                  <w:rPr>
                    <w:rFonts w:ascii="Calibri" w:hAnsi="Calibri" w:cs="Calibri"/>
                    <w:sz w:val="22"/>
                    <w:szCs w:val="22"/>
                  </w:rPr>
                  <w:t>Is recognised as an expert within the organisation as a whole and has in depth knowledge of their own function and the wider industry gained through substantial work experience in a relevant role at a similar level.</w:t>
                </w:r>
              </w:p>
            </w:tc>
            <w:tc>
              <w:tcPr>
                <w:tcW w:w="1559" w:type="dxa"/>
              </w:tcPr>
              <w:p w14:paraId="47F87670" w14:textId="3DF8255C" w:rsidR="00B42FDD" w:rsidRPr="007B2219" w:rsidRDefault="00B42FDD" w:rsidP="005C1DEC">
                <w:pPr>
                  <w:jc w:val="center"/>
                  <w:rPr>
                    <w:rFonts w:ascii="Calibri" w:eastAsia="Calibri" w:hAnsi="Calibri" w:cs="Calibri"/>
                    <w:sz w:val="22"/>
                    <w:szCs w:val="22"/>
                  </w:rPr>
                </w:pPr>
              </w:p>
            </w:tc>
          </w:tr>
          <w:tr w:rsidR="00B42FDD" w:rsidRPr="007B2219" w14:paraId="191D6E96" w14:textId="77777777" w:rsidTr="005C1DEC">
            <w:tc>
              <w:tcPr>
                <w:tcW w:w="10519" w:type="dxa"/>
                <w:gridSpan w:val="2"/>
              </w:tcPr>
              <w:p w14:paraId="642C0279" w14:textId="77777777" w:rsidR="00B42FDD" w:rsidRPr="007B2219" w:rsidRDefault="00B42FDD" w:rsidP="005C1DEC">
                <w:pPr>
                  <w:rPr>
                    <w:rFonts w:ascii="Calibri" w:eastAsia="Calibri" w:hAnsi="Calibri" w:cs="Calibri"/>
                    <w:b/>
                    <w:sz w:val="22"/>
                    <w:szCs w:val="22"/>
                  </w:rPr>
                </w:pPr>
                <w:r w:rsidRPr="007B2219">
                  <w:rPr>
                    <w:rFonts w:ascii="Calibri" w:eastAsia="Calibri" w:hAnsi="Calibri" w:cs="Calibri"/>
                    <w:b/>
                    <w:sz w:val="22"/>
                    <w:szCs w:val="22"/>
                  </w:rPr>
                  <w:t>Essential</w:t>
                </w:r>
              </w:p>
              <w:p w14:paraId="45756D2B" w14:textId="77777777" w:rsidR="00816FA5" w:rsidRPr="007B2219" w:rsidRDefault="00816FA5" w:rsidP="00816FA5">
                <w:pPr>
                  <w:pStyle w:val="ListParagraph"/>
                  <w:numPr>
                    <w:ilvl w:val="0"/>
                    <w:numId w:val="29"/>
                  </w:numPr>
                  <w:rPr>
                    <w:rFonts w:ascii="Calibri" w:hAnsi="Calibri" w:cs="Calibri"/>
                    <w:sz w:val="22"/>
                    <w:szCs w:val="22"/>
                  </w:rPr>
                </w:pPr>
                <w:r w:rsidRPr="007B2219">
                  <w:rPr>
                    <w:rFonts w:ascii="Calibri" w:hAnsi="Calibri" w:cs="Calibri"/>
                    <w:sz w:val="22"/>
                    <w:szCs w:val="22"/>
                  </w:rPr>
                  <w:t xml:space="preserve">Expert knowledge of UK GDPR / EU GDPR and global privacy laws, including practical application across multiple jurisdictions. </w:t>
                </w:r>
              </w:p>
              <w:p w14:paraId="09C4E6D3" w14:textId="77777777" w:rsidR="0004086E" w:rsidRPr="007B2219" w:rsidRDefault="0004086E" w:rsidP="00816FA5">
                <w:pPr>
                  <w:pStyle w:val="paragraph"/>
                  <w:numPr>
                    <w:ilvl w:val="0"/>
                    <w:numId w:val="29"/>
                  </w:numPr>
                  <w:spacing w:before="0" w:beforeAutospacing="0" w:after="0" w:afterAutospacing="0"/>
                  <w:textAlignment w:val="baseline"/>
                  <w:rPr>
                    <w:rFonts w:ascii="Calibri" w:hAnsi="Calibri" w:cs="Calibri"/>
                    <w:sz w:val="22"/>
                    <w:szCs w:val="22"/>
                  </w:rPr>
                </w:pPr>
                <w:r w:rsidRPr="007B2219">
                  <w:rPr>
                    <w:rStyle w:val="normaltextrun"/>
                    <w:rFonts w:ascii="Calibri" w:hAnsi="Calibri" w:cs="Calibri"/>
                    <w:sz w:val="22"/>
                    <w:szCs w:val="22"/>
                  </w:rPr>
                  <w:t>Resolving data breach events </w:t>
                </w:r>
                <w:r w:rsidRPr="007B2219">
                  <w:rPr>
                    <w:rStyle w:val="eop"/>
                    <w:rFonts w:ascii="Calibri" w:hAnsi="Calibri" w:cs="Calibri"/>
                    <w:sz w:val="22"/>
                    <w:szCs w:val="22"/>
                  </w:rPr>
                  <w:t> </w:t>
                </w:r>
              </w:p>
              <w:p w14:paraId="61D7D4D0" w14:textId="77777777" w:rsidR="0004086E" w:rsidRPr="007B2219" w:rsidRDefault="0004086E" w:rsidP="00816FA5">
                <w:pPr>
                  <w:pStyle w:val="paragraph"/>
                  <w:numPr>
                    <w:ilvl w:val="0"/>
                    <w:numId w:val="29"/>
                  </w:numPr>
                  <w:spacing w:before="0" w:beforeAutospacing="0" w:after="0" w:afterAutospacing="0"/>
                  <w:textAlignment w:val="baseline"/>
                  <w:rPr>
                    <w:rFonts w:ascii="Calibri" w:hAnsi="Calibri" w:cs="Calibri"/>
                    <w:sz w:val="22"/>
                    <w:szCs w:val="22"/>
                  </w:rPr>
                </w:pPr>
                <w:r w:rsidRPr="007B2219">
                  <w:rPr>
                    <w:rStyle w:val="normaltextrun"/>
                    <w:rFonts w:ascii="Calibri" w:hAnsi="Calibri" w:cs="Calibri"/>
                    <w:sz w:val="22"/>
                    <w:szCs w:val="22"/>
                  </w:rPr>
                  <w:t>Managing production of data subject rights </w:t>
                </w:r>
                <w:r w:rsidRPr="007B2219">
                  <w:rPr>
                    <w:rStyle w:val="eop"/>
                    <w:rFonts w:ascii="Calibri" w:hAnsi="Calibri" w:cs="Calibri"/>
                    <w:sz w:val="22"/>
                    <w:szCs w:val="22"/>
                  </w:rPr>
                  <w:t> </w:t>
                </w:r>
              </w:p>
              <w:p w14:paraId="300C1731" w14:textId="77777777" w:rsidR="0004086E" w:rsidRPr="007B2219" w:rsidRDefault="0004086E" w:rsidP="00816FA5">
                <w:pPr>
                  <w:pStyle w:val="paragraph"/>
                  <w:numPr>
                    <w:ilvl w:val="0"/>
                    <w:numId w:val="29"/>
                  </w:numPr>
                  <w:spacing w:before="0" w:beforeAutospacing="0" w:after="0" w:afterAutospacing="0"/>
                  <w:textAlignment w:val="baseline"/>
                  <w:rPr>
                    <w:rFonts w:ascii="Calibri" w:hAnsi="Calibri" w:cs="Calibri"/>
                    <w:sz w:val="22"/>
                    <w:szCs w:val="22"/>
                  </w:rPr>
                </w:pPr>
                <w:r w:rsidRPr="007B2219">
                  <w:rPr>
                    <w:rStyle w:val="normaltextrun"/>
                    <w:rFonts w:ascii="Calibri" w:hAnsi="Calibri" w:cs="Calibri"/>
                    <w:sz w:val="22"/>
                    <w:szCs w:val="22"/>
                  </w:rPr>
                  <w:t>Resolving technical DP queries </w:t>
                </w:r>
                <w:r w:rsidRPr="007B2219">
                  <w:rPr>
                    <w:rStyle w:val="eop"/>
                    <w:rFonts w:ascii="Calibri" w:hAnsi="Calibri" w:cs="Calibri"/>
                    <w:sz w:val="22"/>
                    <w:szCs w:val="22"/>
                  </w:rPr>
                  <w:t> </w:t>
                </w:r>
              </w:p>
              <w:p w14:paraId="3BAE15A1" w14:textId="77777777" w:rsidR="0004086E" w:rsidRPr="007B2219" w:rsidRDefault="0004086E" w:rsidP="00816FA5">
                <w:pPr>
                  <w:pStyle w:val="paragraph"/>
                  <w:numPr>
                    <w:ilvl w:val="0"/>
                    <w:numId w:val="29"/>
                  </w:numPr>
                  <w:spacing w:before="0" w:beforeAutospacing="0" w:after="0" w:afterAutospacing="0"/>
                  <w:textAlignment w:val="baseline"/>
                  <w:rPr>
                    <w:rFonts w:ascii="Calibri" w:hAnsi="Calibri" w:cs="Calibri"/>
                    <w:sz w:val="22"/>
                    <w:szCs w:val="22"/>
                  </w:rPr>
                </w:pPr>
                <w:r w:rsidRPr="007B2219">
                  <w:rPr>
                    <w:rStyle w:val="normaltextrun"/>
                    <w:rFonts w:ascii="Calibri" w:hAnsi="Calibri" w:cs="Calibri"/>
                    <w:sz w:val="22"/>
                    <w:szCs w:val="22"/>
                  </w:rPr>
                  <w:t>Developing and launching regulatory training guides </w:t>
                </w:r>
                <w:r w:rsidRPr="007B2219">
                  <w:rPr>
                    <w:rStyle w:val="eop"/>
                    <w:rFonts w:ascii="Calibri" w:hAnsi="Calibri" w:cs="Calibri"/>
                    <w:sz w:val="22"/>
                    <w:szCs w:val="22"/>
                  </w:rPr>
                  <w:t> </w:t>
                </w:r>
              </w:p>
              <w:p w14:paraId="208087EC" w14:textId="77777777" w:rsidR="0004086E" w:rsidRPr="007B2219" w:rsidRDefault="0004086E" w:rsidP="00816FA5">
                <w:pPr>
                  <w:pStyle w:val="paragraph"/>
                  <w:numPr>
                    <w:ilvl w:val="0"/>
                    <w:numId w:val="29"/>
                  </w:numPr>
                  <w:spacing w:before="0" w:beforeAutospacing="0" w:after="0" w:afterAutospacing="0"/>
                  <w:textAlignment w:val="baseline"/>
                  <w:rPr>
                    <w:rStyle w:val="normaltextrun"/>
                    <w:rFonts w:ascii="Calibri" w:hAnsi="Calibri" w:cs="Calibri"/>
                    <w:sz w:val="22"/>
                    <w:szCs w:val="22"/>
                  </w:rPr>
                </w:pPr>
                <w:r w:rsidRPr="007B2219">
                  <w:rPr>
                    <w:rStyle w:val="normaltextrun"/>
                    <w:rFonts w:ascii="Calibri" w:hAnsi="Calibri" w:cs="Calibri"/>
                    <w:sz w:val="22"/>
                    <w:szCs w:val="22"/>
                  </w:rPr>
                  <w:t>Proactive problem-solving within a complex organisation</w:t>
                </w:r>
              </w:p>
              <w:p w14:paraId="10982075" w14:textId="77777777" w:rsidR="00816FA5" w:rsidRPr="007B2219" w:rsidRDefault="00816FA5" w:rsidP="00816FA5">
                <w:pPr>
                  <w:pStyle w:val="ListParagraph"/>
                  <w:numPr>
                    <w:ilvl w:val="0"/>
                    <w:numId w:val="29"/>
                  </w:numPr>
                  <w:spacing w:line="259" w:lineRule="auto"/>
                  <w:rPr>
                    <w:rFonts w:ascii="Calibri" w:hAnsi="Calibri" w:cs="Calibri"/>
                    <w:sz w:val="22"/>
                    <w:szCs w:val="22"/>
                  </w:rPr>
                </w:pPr>
                <w:r w:rsidRPr="007B2219">
                  <w:rPr>
                    <w:rFonts w:ascii="Calibri" w:hAnsi="Calibri" w:cs="Calibri"/>
                    <w:sz w:val="22"/>
                    <w:szCs w:val="22"/>
                  </w:rPr>
                  <w:t>CIPP/E certification, or an equivalent professional data protection certification already held</w:t>
                </w:r>
              </w:p>
              <w:p w14:paraId="3721DEC1" w14:textId="77777777" w:rsidR="00816FA5" w:rsidRPr="007B2219" w:rsidRDefault="00816FA5" w:rsidP="00816FA5">
                <w:pPr>
                  <w:pStyle w:val="ListParagraph"/>
                  <w:numPr>
                    <w:ilvl w:val="0"/>
                    <w:numId w:val="29"/>
                  </w:numPr>
                  <w:spacing w:line="259" w:lineRule="auto"/>
                  <w:rPr>
                    <w:rFonts w:ascii="Calibri" w:hAnsi="Calibri" w:cs="Calibri"/>
                    <w:sz w:val="22"/>
                    <w:szCs w:val="22"/>
                  </w:rPr>
                </w:pPr>
                <w:r w:rsidRPr="007B2219">
                  <w:rPr>
                    <w:rFonts w:ascii="Calibri" w:hAnsi="Calibri" w:cs="Calibri"/>
                    <w:sz w:val="22"/>
                    <w:szCs w:val="22"/>
                  </w:rPr>
                  <w:t>Degree, or equivalent professional experience</w:t>
                </w:r>
              </w:p>
              <w:p w14:paraId="296B5912" w14:textId="77777777" w:rsidR="00816FA5" w:rsidRPr="007B2219" w:rsidRDefault="00816FA5" w:rsidP="00816FA5">
                <w:pPr>
                  <w:pStyle w:val="ListParagraph"/>
                  <w:numPr>
                    <w:ilvl w:val="0"/>
                    <w:numId w:val="29"/>
                  </w:numPr>
                  <w:rPr>
                    <w:rFonts w:ascii="Calibri" w:hAnsi="Calibri" w:cs="Calibri"/>
                    <w:sz w:val="22"/>
                    <w:szCs w:val="22"/>
                  </w:rPr>
                </w:pPr>
                <w:r w:rsidRPr="007B2219">
                  <w:rPr>
                    <w:rFonts w:ascii="Calibri" w:hAnsi="Calibri" w:cs="Calibri"/>
                    <w:sz w:val="22"/>
                    <w:szCs w:val="22"/>
                  </w:rPr>
                  <w:t>Minimum 10 years’ experience in data protection, privacy, or related regulatory roles.</w:t>
                </w:r>
              </w:p>
              <w:p w14:paraId="6B9B3701" w14:textId="77777777" w:rsidR="00816FA5" w:rsidRPr="007B2219" w:rsidRDefault="00816FA5" w:rsidP="00816FA5">
                <w:pPr>
                  <w:pStyle w:val="ListParagraph"/>
                  <w:numPr>
                    <w:ilvl w:val="0"/>
                    <w:numId w:val="29"/>
                  </w:numPr>
                  <w:rPr>
                    <w:rFonts w:ascii="Calibri" w:hAnsi="Calibri" w:cs="Calibri"/>
                    <w:sz w:val="22"/>
                    <w:szCs w:val="22"/>
                  </w:rPr>
                </w:pPr>
                <w:r w:rsidRPr="007B2219">
                  <w:rPr>
                    <w:rFonts w:ascii="Calibri" w:hAnsi="Calibri" w:cs="Calibri"/>
                    <w:sz w:val="22"/>
                    <w:szCs w:val="22"/>
                  </w:rPr>
                  <w:lastRenderedPageBreak/>
                  <w:t>Significant leadership experience, including building and managing scalable privacy frameworks and multi</w:t>
                </w:r>
                <w:r w:rsidRPr="007B2219">
                  <w:rPr>
                    <w:rFonts w:ascii="Calibri" w:hAnsi="Calibri" w:cs="Calibri"/>
                    <w:sz w:val="22"/>
                    <w:szCs w:val="22"/>
                  </w:rPr>
                  <w:noBreakHyphen/>
                  <w:t xml:space="preserve">jurisdictional oversight models. </w:t>
                </w:r>
              </w:p>
              <w:p w14:paraId="3C9A0445" w14:textId="77777777" w:rsidR="00816FA5" w:rsidRPr="007B2219" w:rsidRDefault="00816FA5" w:rsidP="00816FA5">
                <w:pPr>
                  <w:pStyle w:val="ListParagraph"/>
                  <w:numPr>
                    <w:ilvl w:val="0"/>
                    <w:numId w:val="29"/>
                  </w:numPr>
                  <w:rPr>
                    <w:rFonts w:ascii="Calibri" w:hAnsi="Calibri" w:cs="Calibri"/>
                    <w:sz w:val="22"/>
                    <w:szCs w:val="22"/>
                  </w:rPr>
                </w:pPr>
                <w:r w:rsidRPr="007B2219">
                  <w:rPr>
                    <w:rFonts w:ascii="Calibri" w:hAnsi="Calibri" w:cs="Calibri"/>
                    <w:sz w:val="22"/>
                    <w:szCs w:val="22"/>
                  </w:rPr>
                  <w:t xml:space="preserve">Strong second line oversight capability, with experience challenging and supporting first line functions. </w:t>
                </w:r>
              </w:p>
              <w:p w14:paraId="7BA29BE9" w14:textId="77777777" w:rsidR="00816FA5" w:rsidRPr="007B2219" w:rsidRDefault="00816FA5" w:rsidP="00816FA5">
                <w:pPr>
                  <w:pStyle w:val="ListParagraph"/>
                  <w:numPr>
                    <w:ilvl w:val="0"/>
                    <w:numId w:val="29"/>
                  </w:numPr>
                  <w:rPr>
                    <w:rFonts w:ascii="Calibri" w:hAnsi="Calibri" w:cs="Calibri"/>
                    <w:sz w:val="22"/>
                    <w:szCs w:val="22"/>
                  </w:rPr>
                </w:pPr>
                <w:r w:rsidRPr="007B2219">
                  <w:rPr>
                    <w:rFonts w:ascii="Calibri" w:hAnsi="Calibri" w:cs="Calibri"/>
                    <w:sz w:val="22"/>
                    <w:szCs w:val="22"/>
                  </w:rPr>
                  <w:t xml:space="preserve">Excellent relationship management skills, able to influence at Executive level. </w:t>
                </w:r>
              </w:p>
              <w:p w14:paraId="28443979" w14:textId="77777777" w:rsidR="00816FA5" w:rsidRPr="007B2219" w:rsidRDefault="00816FA5" w:rsidP="00816FA5">
                <w:pPr>
                  <w:pStyle w:val="ListParagraph"/>
                  <w:numPr>
                    <w:ilvl w:val="0"/>
                    <w:numId w:val="29"/>
                  </w:numPr>
                  <w:rPr>
                    <w:rFonts w:ascii="Calibri" w:hAnsi="Calibri" w:cs="Calibri"/>
                    <w:sz w:val="22"/>
                    <w:szCs w:val="22"/>
                  </w:rPr>
                </w:pPr>
                <w:r w:rsidRPr="007B2219">
                  <w:rPr>
                    <w:rFonts w:ascii="Calibri" w:hAnsi="Calibri" w:cs="Calibri"/>
                    <w:sz w:val="22"/>
                    <w:szCs w:val="22"/>
                  </w:rPr>
                  <w:t xml:space="preserve">Exceptional written and verbal communication skills, including producing management information for senior governance forums. </w:t>
                </w:r>
              </w:p>
              <w:p w14:paraId="5C5DAC4D" w14:textId="77777777" w:rsidR="00816FA5" w:rsidRPr="007B2219" w:rsidRDefault="00816FA5" w:rsidP="00816FA5">
                <w:pPr>
                  <w:pStyle w:val="ListParagraph"/>
                  <w:numPr>
                    <w:ilvl w:val="0"/>
                    <w:numId w:val="29"/>
                  </w:numPr>
                  <w:rPr>
                    <w:rFonts w:ascii="Calibri" w:hAnsi="Calibri" w:cs="Calibri"/>
                    <w:sz w:val="22"/>
                    <w:szCs w:val="22"/>
                  </w:rPr>
                </w:pPr>
                <w:r w:rsidRPr="007B2219">
                  <w:rPr>
                    <w:rFonts w:ascii="Calibri" w:hAnsi="Calibri" w:cs="Calibri"/>
                    <w:sz w:val="22"/>
                    <w:szCs w:val="22"/>
                  </w:rPr>
                  <w:t xml:space="preserve">Analytically strong, able to design metrics and drive continuous improvement across privacy processes. </w:t>
                </w:r>
              </w:p>
              <w:p w14:paraId="10A7DB8B" w14:textId="77777777" w:rsidR="00816FA5" w:rsidRPr="007B2219" w:rsidRDefault="00816FA5" w:rsidP="00816FA5">
                <w:pPr>
                  <w:pStyle w:val="ListParagraph"/>
                  <w:numPr>
                    <w:ilvl w:val="0"/>
                    <w:numId w:val="29"/>
                  </w:numPr>
                  <w:rPr>
                    <w:rFonts w:ascii="Calibri" w:hAnsi="Calibri" w:cs="Calibri"/>
                    <w:sz w:val="22"/>
                    <w:szCs w:val="22"/>
                  </w:rPr>
                </w:pPr>
                <w:r w:rsidRPr="007B2219">
                  <w:rPr>
                    <w:rFonts w:ascii="Calibri" w:hAnsi="Calibri" w:cs="Calibri"/>
                    <w:sz w:val="22"/>
                    <w:szCs w:val="22"/>
                  </w:rPr>
                  <w:t xml:space="preserve">Experience with DPIAs, SAR processes, incident management, and regulatory engagement. </w:t>
                </w:r>
              </w:p>
              <w:p w14:paraId="129E279C" w14:textId="77777777" w:rsidR="00816FA5" w:rsidRPr="007B2219" w:rsidRDefault="00816FA5" w:rsidP="00816FA5">
                <w:pPr>
                  <w:pStyle w:val="ListParagraph"/>
                  <w:numPr>
                    <w:ilvl w:val="0"/>
                    <w:numId w:val="29"/>
                  </w:numPr>
                  <w:rPr>
                    <w:rFonts w:ascii="Calibri" w:hAnsi="Calibri" w:cs="Calibri"/>
                    <w:sz w:val="22"/>
                    <w:szCs w:val="22"/>
                  </w:rPr>
                </w:pPr>
                <w:r w:rsidRPr="007B2219">
                  <w:rPr>
                    <w:rFonts w:ascii="Calibri" w:hAnsi="Calibri" w:cs="Calibri"/>
                    <w:sz w:val="22"/>
                    <w:szCs w:val="22"/>
                  </w:rPr>
                  <w:t xml:space="preserve">Strong planning and organisational skills, able to operate independently in a complex environment. </w:t>
                </w:r>
              </w:p>
              <w:p w14:paraId="5862436B" w14:textId="77777777" w:rsidR="00816FA5" w:rsidRPr="007B2219" w:rsidRDefault="00816FA5" w:rsidP="00816FA5">
                <w:pPr>
                  <w:pStyle w:val="ListParagraph"/>
                  <w:numPr>
                    <w:ilvl w:val="0"/>
                    <w:numId w:val="29"/>
                  </w:numPr>
                  <w:rPr>
                    <w:rFonts w:ascii="Calibri" w:hAnsi="Calibri" w:cs="Calibri"/>
                    <w:sz w:val="22"/>
                    <w:szCs w:val="22"/>
                  </w:rPr>
                </w:pPr>
                <w:r w:rsidRPr="007B2219">
                  <w:rPr>
                    <w:rFonts w:ascii="Calibri" w:hAnsi="Calibri" w:cs="Calibri"/>
                    <w:sz w:val="22"/>
                    <w:szCs w:val="22"/>
                  </w:rPr>
                  <w:t>Operates with integrity, proactive, quality driven, and able to handle sensitive matters with discretion.</w:t>
                </w:r>
              </w:p>
              <w:p w14:paraId="2F37BE28" w14:textId="77777777" w:rsidR="00816FA5" w:rsidRPr="007B2219" w:rsidRDefault="00816FA5" w:rsidP="005C1DEC">
                <w:pPr>
                  <w:rPr>
                    <w:rFonts w:ascii="Calibri" w:eastAsia="Calibri" w:hAnsi="Calibri" w:cs="Calibri"/>
                    <w:b/>
                    <w:sz w:val="22"/>
                    <w:szCs w:val="22"/>
                    <w:lang w:eastAsia="en-GB"/>
                  </w:rPr>
                </w:pPr>
              </w:p>
              <w:p w14:paraId="0AECEC17" w14:textId="39D804AA" w:rsidR="00B42FDD" w:rsidRPr="007B2219" w:rsidRDefault="00B42FDD" w:rsidP="005C1DEC">
                <w:pPr>
                  <w:rPr>
                    <w:rFonts w:ascii="Calibri" w:eastAsia="Calibri" w:hAnsi="Calibri" w:cs="Calibri"/>
                    <w:b/>
                    <w:sz w:val="22"/>
                    <w:szCs w:val="22"/>
                  </w:rPr>
                </w:pPr>
                <w:r w:rsidRPr="007B2219">
                  <w:rPr>
                    <w:rFonts w:ascii="Calibri" w:eastAsia="Calibri" w:hAnsi="Calibri" w:cs="Calibri"/>
                    <w:b/>
                    <w:sz w:val="22"/>
                    <w:szCs w:val="22"/>
                  </w:rPr>
                  <w:t>Desirable</w:t>
                </w:r>
              </w:p>
              <w:p w14:paraId="116944A0" w14:textId="77777777" w:rsidR="00630618" w:rsidRPr="007B2219" w:rsidRDefault="00630618" w:rsidP="005C1DEC">
                <w:pPr>
                  <w:rPr>
                    <w:rFonts w:ascii="Calibri" w:eastAsia="Calibri" w:hAnsi="Calibri" w:cs="Calibri"/>
                    <w:b/>
                    <w:sz w:val="22"/>
                    <w:szCs w:val="22"/>
                  </w:rPr>
                </w:pPr>
              </w:p>
              <w:p w14:paraId="71DBECA7" w14:textId="77777777" w:rsidR="00816FA5" w:rsidRPr="007B2219" w:rsidRDefault="00816FA5" w:rsidP="00816FA5">
                <w:pPr>
                  <w:pStyle w:val="ListParagraph"/>
                  <w:numPr>
                    <w:ilvl w:val="0"/>
                    <w:numId w:val="29"/>
                  </w:numPr>
                  <w:rPr>
                    <w:rFonts w:ascii="Calibri" w:hAnsi="Calibri" w:cs="Calibri"/>
                    <w:sz w:val="22"/>
                    <w:szCs w:val="22"/>
                  </w:rPr>
                </w:pPr>
                <w:r w:rsidRPr="007B2219">
                  <w:rPr>
                    <w:rFonts w:ascii="Calibri" w:hAnsi="Calibri" w:cs="Calibri"/>
                    <w:sz w:val="22"/>
                    <w:szCs w:val="22"/>
                  </w:rPr>
                  <w:t xml:space="preserve">Experience in the insurance or financial services sector, preferably in a second line compliance/privacy role </w:t>
                </w:r>
              </w:p>
              <w:p w14:paraId="1D12C4E5" w14:textId="666215BD" w:rsidR="00816FA5" w:rsidRPr="007B2219" w:rsidRDefault="00816FA5" w:rsidP="00816FA5">
                <w:pPr>
                  <w:pStyle w:val="ListParagraph"/>
                  <w:numPr>
                    <w:ilvl w:val="0"/>
                    <w:numId w:val="29"/>
                  </w:numPr>
                  <w:rPr>
                    <w:rFonts w:ascii="Calibri" w:hAnsi="Calibri" w:cs="Calibri"/>
                    <w:sz w:val="22"/>
                    <w:szCs w:val="22"/>
                  </w:rPr>
                </w:pPr>
                <w:r w:rsidRPr="007B2219">
                  <w:rPr>
                    <w:rFonts w:ascii="Calibri" w:hAnsi="Calibri" w:cs="Calibri"/>
                    <w:sz w:val="22"/>
                    <w:szCs w:val="22"/>
                  </w:rPr>
                  <w:t>Experience of working in European and global privacy environments.</w:t>
                </w:r>
              </w:p>
              <w:p w14:paraId="74185357" w14:textId="77777777" w:rsidR="00816FA5" w:rsidRPr="007B2219" w:rsidRDefault="00816FA5" w:rsidP="00816FA5">
                <w:pPr>
                  <w:pStyle w:val="ListParagraph"/>
                  <w:numPr>
                    <w:ilvl w:val="0"/>
                    <w:numId w:val="29"/>
                  </w:numPr>
                  <w:rPr>
                    <w:rFonts w:ascii="Calibri" w:hAnsi="Calibri" w:cs="Calibri"/>
                    <w:sz w:val="22"/>
                    <w:szCs w:val="22"/>
                  </w:rPr>
                </w:pPr>
                <w:r w:rsidRPr="007B2219">
                  <w:rPr>
                    <w:rFonts w:ascii="Calibri" w:hAnsi="Calibri" w:cs="Calibri"/>
                    <w:sz w:val="22"/>
                    <w:szCs w:val="22"/>
                  </w:rPr>
                  <w:t xml:space="preserve">Experience implementing global training programmes and creating localised content. </w:t>
                </w:r>
              </w:p>
              <w:p w14:paraId="64421BC0" w14:textId="77777777" w:rsidR="00816FA5" w:rsidRPr="007B2219" w:rsidRDefault="00816FA5" w:rsidP="00816FA5">
                <w:pPr>
                  <w:pStyle w:val="ListParagraph"/>
                  <w:numPr>
                    <w:ilvl w:val="0"/>
                    <w:numId w:val="29"/>
                  </w:numPr>
                  <w:rPr>
                    <w:rFonts w:ascii="Calibri" w:hAnsi="Calibri" w:cs="Calibri"/>
                    <w:sz w:val="22"/>
                    <w:szCs w:val="22"/>
                  </w:rPr>
                </w:pPr>
                <w:r w:rsidRPr="007B2219">
                  <w:rPr>
                    <w:rFonts w:ascii="Calibri" w:hAnsi="Calibri" w:cs="Calibri"/>
                    <w:sz w:val="22"/>
                    <w:szCs w:val="22"/>
                  </w:rPr>
                  <w:t xml:space="preserve">Familiarity with privacy related technology solutions (e.g., PIA tools, consent management systems). </w:t>
                </w:r>
              </w:p>
              <w:p w14:paraId="76D65F92" w14:textId="1F62AC88" w:rsidR="00B42FDD" w:rsidRPr="007B2219" w:rsidRDefault="00816FA5" w:rsidP="005C1DEC">
                <w:pPr>
                  <w:rPr>
                    <w:rFonts w:ascii="Calibri" w:eastAsia="Calibri" w:hAnsi="Calibri" w:cs="Calibri"/>
                    <w:color w:val="FF0066"/>
                    <w:sz w:val="22"/>
                    <w:szCs w:val="22"/>
                  </w:rPr>
                </w:pPr>
                <w:r w:rsidRPr="007B2219">
                  <w:rPr>
                    <w:rFonts w:ascii="Calibri" w:hAnsi="Calibri" w:cs="Calibri"/>
                    <w:sz w:val="22"/>
                    <w:szCs w:val="22"/>
                  </w:rPr>
                  <w:t>Knowledge of information security, risk management, or related regulatory frameworks.</w:t>
                </w:r>
              </w:p>
            </w:tc>
          </w:tr>
        </w:tbl>
        <w:p w14:paraId="74547F66" w14:textId="19281E6D" w:rsidR="00F05442" w:rsidRPr="007B2219" w:rsidRDefault="00F05442">
          <w:pPr>
            <w:rPr>
              <w:rFonts w:ascii="Calibri" w:hAnsi="Calibri" w:cs="Calibri"/>
              <w:sz w:val="22"/>
              <w:szCs w:val="22"/>
            </w:rPr>
          </w:pPr>
        </w:p>
        <w:p w14:paraId="68A85BB2" w14:textId="328FB13C" w:rsidR="00F05442" w:rsidRPr="007B2219" w:rsidRDefault="00543B78">
          <w:pPr>
            <w:spacing w:line="240" w:lineRule="auto"/>
            <w:rPr>
              <w:rFonts w:ascii="Calibri" w:eastAsiaTheme="majorEastAsia" w:hAnsi="Calibri" w:cs="Calibri"/>
              <w:b/>
              <w:bCs/>
              <w:color w:val="FF005B"/>
              <w:sz w:val="22"/>
              <w:szCs w:val="22"/>
            </w:rPr>
          </w:pPr>
        </w:p>
      </w:sdtContent>
    </w:sdt>
    <w:p w14:paraId="7873EC59" w14:textId="7FCEF3B8" w:rsidR="00E23106" w:rsidRPr="007B2219" w:rsidRDefault="00E23106">
      <w:pPr>
        <w:rPr>
          <w:rFonts w:ascii="Calibri" w:hAnsi="Calibri" w:cs="Calibri"/>
          <w:sz w:val="22"/>
          <w:szCs w:val="22"/>
        </w:rPr>
      </w:pPr>
    </w:p>
    <w:p w14:paraId="123EF7A3" w14:textId="6AA1FCC3" w:rsidR="00E23106" w:rsidRPr="007B2219" w:rsidRDefault="00E23106">
      <w:pPr>
        <w:spacing w:line="240" w:lineRule="auto"/>
        <w:rPr>
          <w:rFonts w:ascii="Calibri" w:eastAsiaTheme="majorEastAsia" w:hAnsi="Calibri" w:cs="Calibri"/>
          <w:b/>
          <w:bCs/>
          <w:color w:val="FF005B"/>
          <w:sz w:val="22"/>
          <w:szCs w:val="22"/>
        </w:rPr>
      </w:pPr>
    </w:p>
    <w:sectPr w:rsidR="00E23106" w:rsidRPr="007B2219" w:rsidSect="00F05442">
      <w:headerReference w:type="default" r:id="rId11"/>
      <w:footerReference w:type="even" r:id="rId12"/>
      <w:footerReference w:type="default" r:id="rId13"/>
      <w:headerReference w:type="first" r:id="rId14"/>
      <w:footerReference w:type="first" r:id="rId15"/>
      <w:pgSz w:w="11900" w:h="16840"/>
      <w:pgMar w:top="1134" w:right="1440" w:bottom="1440" w:left="1440" w:header="1531"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CCF19" w14:textId="77777777" w:rsidR="00543B78" w:rsidRDefault="00543B78" w:rsidP="00BB181B">
      <w:pPr>
        <w:spacing w:line="240" w:lineRule="auto"/>
      </w:pPr>
      <w:r>
        <w:separator/>
      </w:r>
    </w:p>
  </w:endnote>
  <w:endnote w:type="continuationSeparator" w:id="0">
    <w:p w14:paraId="11A1FD15" w14:textId="77777777" w:rsidR="00543B78" w:rsidRDefault="00543B78" w:rsidP="00BB181B">
      <w:pPr>
        <w:spacing w:line="240" w:lineRule="auto"/>
      </w:pPr>
      <w:r>
        <w:continuationSeparator/>
      </w:r>
    </w:p>
  </w:endnote>
  <w:endnote w:type="continuationNotice" w:id="1">
    <w:p w14:paraId="7C775DAF" w14:textId="77777777" w:rsidR="00543B78" w:rsidRDefault="00543B7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5255" w14:textId="44515DC5" w:rsidR="00AC079B" w:rsidRDefault="003939EF">
    <w:pPr>
      <w:pStyle w:val="Footer"/>
    </w:pPr>
    <w:r>
      <w:rPr>
        <w:noProof/>
      </w:rPr>
      <mc:AlternateContent>
        <mc:Choice Requires="wps">
          <w:drawing>
            <wp:anchor distT="0" distB="0" distL="0" distR="0" simplePos="0" relativeHeight="251658243" behindDoc="0" locked="0" layoutInCell="1" allowOverlap="1" wp14:anchorId="00872530" wp14:editId="6C0E4EA5">
              <wp:simplePos x="635" y="635"/>
              <wp:positionH relativeFrom="page">
                <wp:align>left</wp:align>
              </wp:positionH>
              <wp:positionV relativeFrom="page">
                <wp:align>bottom</wp:align>
              </wp:positionV>
              <wp:extent cx="600075" cy="368300"/>
              <wp:effectExtent l="0" t="0" r="9525" b="0"/>
              <wp:wrapNone/>
              <wp:docPr id="1600751112" name="Text Box 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0075" cy="368300"/>
                      </a:xfrm>
                      <a:prstGeom prst="rect">
                        <a:avLst/>
                      </a:prstGeom>
                      <a:noFill/>
                      <a:ln>
                        <a:noFill/>
                      </a:ln>
                    </wps:spPr>
                    <wps:txbx>
                      <w:txbxContent>
                        <w:p w14:paraId="308C453C" w14:textId="1048D861" w:rsidR="003939EF" w:rsidRPr="003939EF" w:rsidRDefault="003939EF" w:rsidP="003939EF">
                          <w:pPr>
                            <w:rPr>
                              <w:rFonts w:ascii="Aptos" w:eastAsia="Aptos" w:hAnsi="Aptos" w:cs="Aptos"/>
                              <w:noProof/>
                              <w:color w:val="000000"/>
                              <w:szCs w:val="20"/>
                            </w:rPr>
                          </w:pPr>
                          <w:r w:rsidRPr="003939EF">
                            <w:rPr>
                              <w:rFonts w:ascii="Aptos" w:eastAsia="Aptos" w:hAnsi="Aptos" w:cs="Aptos"/>
                              <w:noProof/>
                              <w:color w:val="00000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0872530" id="_x0000_t202" coordsize="21600,21600" o:spt="202" path="m,l,21600r21600,l21600,xe">
              <v:stroke joinstyle="miter"/>
              <v:path gradientshapeok="t" o:connecttype="rect"/>
            </v:shapetype>
            <v:shape id="Text Box 5" o:spid="_x0000_s1026" type="#_x0000_t202" alt="Public" style="position:absolute;margin-left:0;margin-top:0;width:47.25pt;height:29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" filled="f" stroked="f">
              <v:fill o:detectmouseclick="t"/>
              <v:textbox style="mso-fit-shape-to-text:t" inset="20pt,0,0,15pt">
                <w:txbxContent>
                  <w:p w14:paraId="308C453C" w14:textId="1048D861" w:rsidR="003939EF" w:rsidRPr="003939EF" w:rsidRDefault="003939EF" w:rsidP="003939EF">
                    <w:pPr>
                      <w:rPr>
                        <w:rFonts w:ascii="Aptos" w:eastAsia="Aptos" w:hAnsi="Aptos" w:cs="Aptos"/>
                        <w:noProof/>
                        <w:color w:val="000000"/>
                        <w:szCs w:val="20"/>
                      </w:rPr>
                    </w:pPr>
                    <w:r w:rsidRPr="003939EF">
                      <w:rPr>
                        <w:rFonts w:ascii="Aptos" w:eastAsia="Aptos" w:hAnsi="Aptos" w:cs="Aptos"/>
                        <w:noProof/>
                        <w:color w:val="00000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80A68" w14:textId="271AD0E2" w:rsidR="00AC079B" w:rsidRDefault="003939EF">
    <w:pPr>
      <w:pStyle w:val="Footer"/>
    </w:pPr>
    <w:r>
      <w:rPr>
        <w:noProof/>
      </w:rPr>
      <mc:AlternateContent>
        <mc:Choice Requires="wps">
          <w:drawing>
            <wp:anchor distT="0" distB="0" distL="0" distR="0" simplePos="0" relativeHeight="251658244" behindDoc="0" locked="0" layoutInCell="1" allowOverlap="1" wp14:anchorId="4ACC410C" wp14:editId="50B2119D">
              <wp:simplePos x="914400" y="10146182"/>
              <wp:positionH relativeFrom="page">
                <wp:align>left</wp:align>
              </wp:positionH>
              <wp:positionV relativeFrom="page">
                <wp:align>bottom</wp:align>
              </wp:positionV>
              <wp:extent cx="600075" cy="368300"/>
              <wp:effectExtent l="0" t="0" r="9525" b="0"/>
              <wp:wrapNone/>
              <wp:docPr id="906300804" name="Text Box 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0075" cy="368300"/>
                      </a:xfrm>
                      <a:prstGeom prst="rect">
                        <a:avLst/>
                      </a:prstGeom>
                      <a:noFill/>
                      <a:ln>
                        <a:noFill/>
                      </a:ln>
                    </wps:spPr>
                    <wps:txbx>
                      <w:txbxContent>
                        <w:p w14:paraId="21D6E828" w14:textId="4C9518A7" w:rsidR="003939EF" w:rsidRPr="003939EF" w:rsidRDefault="003939EF" w:rsidP="003939EF">
                          <w:pPr>
                            <w:rPr>
                              <w:rFonts w:ascii="Aptos" w:eastAsia="Aptos" w:hAnsi="Aptos" w:cs="Aptos"/>
                              <w:noProof/>
                              <w:color w:val="000000"/>
                              <w:szCs w:val="20"/>
                            </w:rPr>
                          </w:pPr>
                          <w:r w:rsidRPr="003939EF">
                            <w:rPr>
                              <w:rFonts w:ascii="Aptos" w:eastAsia="Aptos" w:hAnsi="Aptos" w:cs="Aptos"/>
                              <w:noProof/>
                              <w:color w:val="00000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CC410C" id="_x0000_t202" coordsize="21600,21600" o:spt="202" path="m,l,21600r21600,l21600,xe">
              <v:stroke joinstyle="miter"/>
              <v:path gradientshapeok="t" o:connecttype="rect"/>
            </v:shapetype>
            <v:shape id="Text Box 6" o:spid="_x0000_s1027" type="#_x0000_t202" alt="Public" style="position:absolute;margin-left:0;margin-top:0;width:47.25pt;height:29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" filled="f" stroked="f">
              <v:fill o:detectmouseclick="t"/>
              <v:textbox style="mso-fit-shape-to-text:t" inset="20pt,0,0,15pt">
                <w:txbxContent>
                  <w:p w14:paraId="21D6E828" w14:textId="4C9518A7" w:rsidR="003939EF" w:rsidRPr="003939EF" w:rsidRDefault="003939EF" w:rsidP="003939EF">
                    <w:pPr>
                      <w:rPr>
                        <w:rFonts w:ascii="Aptos" w:eastAsia="Aptos" w:hAnsi="Aptos" w:cs="Aptos"/>
                        <w:noProof/>
                        <w:color w:val="000000"/>
                        <w:szCs w:val="20"/>
                      </w:rPr>
                    </w:pPr>
                    <w:r w:rsidRPr="003939EF">
                      <w:rPr>
                        <w:rFonts w:ascii="Aptos" w:eastAsia="Aptos" w:hAnsi="Aptos" w:cs="Aptos"/>
                        <w:noProof/>
                        <w:color w:val="000000"/>
                        <w:szCs w:val="2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C0CB1" w14:textId="4E1AFDD9" w:rsidR="00AC079B" w:rsidRDefault="003939EF">
    <w:pPr>
      <w:pStyle w:val="Footer"/>
    </w:pPr>
    <w:r>
      <w:rPr>
        <w:noProof/>
      </w:rPr>
      <mc:AlternateContent>
        <mc:Choice Requires="wps">
          <w:drawing>
            <wp:anchor distT="0" distB="0" distL="0" distR="0" simplePos="0" relativeHeight="251658242" behindDoc="0" locked="0" layoutInCell="1" allowOverlap="1" wp14:anchorId="7C8953E2" wp14:editId="2F61BBF8">
              <wp:simplePos x="914400" y="10146182"/>
              <wp:positionH relativeFrom="page">
                <wp:align>left</wp:align>
              </wp:positionH>
              <wp:positionV relativeFrom="page">
                <wp:align>bottom</wp:align>
              </wp:positionV>
              <wp:extent cx="600075" cy="368300"/>
              <wp:effectExtent l="0" t="0" r="9525" b="0"/>
              <wp:wrapNone/>
              <wp:docPr id="721725954" name="Text Box 4"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0075" cy="368300"/>
                      </a:xfrm>
                      <a:prstGeom prst="rect">
                        <a:avLst/>
                      </a:prstGeom>
                      <a:noFill/>
                      <a:ln>
                        <a:noFill/>
                      </a:ln>
                    </wps:spPr>
                    <wps:txbx>
                      <w:txbxContent>
                        <w:p w14:paraId="03B13B2D" w14:textId="4137F2E2" w:rsidR="003939EF" w:rsidRPr="003939EF" w:rsidRDefault="003939EF" w:rsidP="003939EF">
                          <w:pPr>
                            <w:rPr>
                              <w:rFonts w:ascii="Aptos" w:eastAsia="Aptos" w:hAnsi="Aptos" w:cs="Aptos"/>
                              <w:noProof/>
                              <w:color w:val="000000"/>
                              <w:szCs w:val="20"/>
                            </w:rPr>
                          </w:pPr>
                          <w:r w:rsidRPr="003939EF">
                            <w:rPr>
                              <w:rFonts w:ascii="Aptos" w:eastAsia="Aptos" w:hAnsi="Aptos" w:cs="Aptos"/>
                              <w:noProof/>
                              <w:color w:val="00000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8953E2" id="_x0000_t202" coordsize="21600,21600" o:spt="202" path="m,l,21600r21600,l21600,xe">
              <v:stroke joinstyle="miter"/>
              <v:path gradientshapeok="t" o:connecttype="rect"/>
            </v:shapetype>
            <v:shape id="Text Box 4" o:spid="_x0000_s1028" type="#_x0000_t202" alt="Public" style="position:absolute;margin-left:0;margin-top:0;width:47.25pt;height:29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" filled="f" stroked="f">
              <v:fill o:detectmouseclick="t"/>
              <v:textbox style="mso-fit-shape-to-text:t" inset="20pt,0,0,15pt">
                <w:txbxContent>
                  <w:p w14:paraId="03B13B2D" w14:textId="4137F2E2" w:rsidR="003939EF" w:rsidRPr="003939EF" w:rsidRDefault="003939EF" w:rsidP="003939EF">
                    <w:pPr>
                      <w:rPr>
                        <w:rFonts w:ascii="Aptos" w:eastAsia="Aptos" w:hAnsi="Aptos" w:cs="Aptos"/>
                        <w:noProof/>
                        <w:color w:val="000000"/>
                        <w:szCs w:val="20"/>
                      </w:rPr>
                    </w:pPr>
                    <w:r w:rsidRPr="003939EF">
                      <w:rPr>
                        <w:rFonts w:ascii="Aptos" w:eastAsia="Aptos" w:hAnsi="Aptos" w:cs="Aptos"/>
                        <w:noProof/>
                        <w:color w:val="00000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4F029" w14:textId="77777777" w:rsidR="00543B78" w:rsidRDefault="00543B78" w:rsidP="00BB181B">
      <w:pPr>
        <w:spacing w:line="240" w:lineRule="auto"/>
      </w:pPr>
      <w:r>
        <w:separator/>
      </w:r>
    </w:p>
  </w:footnote>
  <w:footnote w:type="continuationSeparator" w:id="0">
    <w:p w14:paraId="548C7F17" w14:textId="77777777" w:rsidR="00543B78" w:rsidRDefault="00543B78" w:rsidP="00BB181B">
      <w:pPr>
        <w:spacing w:line="240" w:lineRule="auto"/>
      </w:pPr>
      <w:r>
        <w:continuationSeparator/>
      </w:r>
    </w:p>
  </w:footnote>
  <w:footnote w:type="continuationNotice" w:id="1">
    <w:p w14:paraId="39A813D6" w14:textId="77777777" w:rsidR="00543B78" w:rsidRDefault="00543B7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A7105" w14:textId="77777777" w:rsidR="00F05442" w:rsidRPr="00F05442" w:rsidRDefault="00F05442" w:rsidP="00F05442">
    <w:r w:rsidRPr="00F05442">
      <w:rPr>
        <w:noProof/>
      </w:rPr>
      <w:drawing>
        <wp:anchor distT="0" distB="0" distL="114300" distR="114300" simplePos="0" relativeHeight="251658241" behindDoc="0" locked="0" layoutInCell="1" allowOverlap="1" wp14:anchorId="756D4189" wp14:editId="7B781FA6">
          <wp:simplePos x="0" y="0"/>
          <wp:positionH relativeFrom="column">
            <wp:posOffset>5654040</wp:posOffset>
          </wp:positionH>
          <wp:positionV relativeFrom="paragraph">
            <wp:posOffset>-619125</wp:posOffset>
          </wp:positionV>
          <wp:extent cx="720587" cy="720587"/>
          <wp:effectExtent l="0" t="0" r="381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20587" cy="720587"/>
                  </a:xfrm>
                  <a:prstGeom prst="rect">
                    <a:avLst/>
                  </a:prstGeom>
                </pic:spPr>
              </pic:pic>
            </a:graphicData>
          </a:graphic>
          <wp14:sizeRelH relativeFrom="page">
            <wp14:pctWidth>0</wp14:pctWidth>
          </wp14:sizeRelH>
          <wp14:sizeRelV relativeFrom="page">
            <wp14:pctHeight>0</wp14:pctHeight>
          </wp14:sizeRelV>
        </wp:anchor>
      </w:drawing>
    </w:r>
  </w:p>
  <w:p w14:paraId="6CAE908D" w14:textId="77777777" w:rsidR="00F05442" w:rsidRDefault="00F054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588A8" w14:textId="2263DB74" w:rsidR="00347017" w:rsidRPr="00347017" w:rsidRDefault="00BB181B" w:rsidP="00B42FDD">
    <w:pPr>
      <w:pStyle w:val="Title"/>
    </w:pPr>
    <w:r w:rsidRPr="00347017">
      <w:drawing>
        <wp:anchor distT="0" distB="0" distL="114300" distR="114300" simplePos="0" relativeHeight="251658240" behindDoc="0" locked="0" layoutInCell="1" allowOverlap="1" wp14:anchorId="4A631F50" wp14:editId="57B50B37">
          <wp:simplePos x="0" y="0"/>
          <wp:positionH relativeFrom="column">
            <wp:posOffset>5654040</wp:posOffset>
          </wp:positionH>
          <wp:positionV relativeFrom="paragraph">
            <wp:posOffset>-619125</wp:posOffset>
          </wp:positionV>
          <wp:extent cx="720587" cy="720587"/>
          <wp:effectExtent l="0" t="0" r="3810"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20587" cy="72058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C854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B853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9868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E2686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400D9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E496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7C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7AE9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EB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060A74"/>
    <w:lvl w:ilvl="0">
      <w:start w:val="1"/>
      <w:numFmt w:val="bullet"/>
      <w:pStyle w:val="ListBullet"/>
      <w:lvlText w:val=""/>
      <w:lvlJc w:val="left"/>
      <w:pPr>
        <w:ind w:left="360" w:hanging="360"/>
      </w:pPr>
      <w:rPr>
        <w:rFonts w:ascii="Symbol" w:hAnsi="Symbol" w:hint="default"/>
        <w:color w:val="FF005B"/>
      </w:rPr>
    </w:lvl>
  </w:abstractNum>
  <w:abstractNum w:abstractNumId="10" w15:restartNumberingAfterBreak="0">
    <w:nsid w:val="0138010B"/>
    <w:multiLevelType w:val="hybridMultilevel"/>
    <w:tmpl w:val="5E323C1E"/>
    <w:lvl w:ilvl="0" w:tplc="08090001">
      <w:start w:val="1"/>
      <w:numFmt w:val="bullet"/>
      <w:lvlText w:val=""/>
      <w:lvlJc w:val="left"/>
      <w:pPr>
        <w:ind w:left="720" w:hanging="360"/>
      </w:pPr>
      <w:rPr>
        <w:rFonts w:ascii="Symbol" w:hAnsi="Symbol" w:hint="default"/>
      </w:rPr>
    </w:lvl>
    <w:lvl w:ilvl="1" w:tplc="13DC477C">
      <w:numFmt w:val="bullet"/>
      <w:lvlText w:val="-"/>
      <w:lvlJc w:val="left"/>
      <w:pPr>
        <w:ind w:left="1440" w:hanging="360"/>
      </w:pPr>
      <w:rPr>
        <w:rFonts w:ascii="Arial" w:eastAsiaTheme="minorEastAsia" w:hAnsi="Arial" w:cs="Arial" w:hint="default"/>
      </w:rPr>
    </w:lvl>
    <w:lvl w:ilvl="2" w:tplc="A7C2555C">
      <w:numFmt w:val="bullet"/>
      <w:lvlText w:val="•"/>
      <w:lvlJc w:val="left"/>
      <w:pPr>
        <w:ind w:left="2520" w:hanging="720"/>
      </w:pPr>
      <w:rPr>
        <w:rFonts w:ascii="Arial" w:eastAsiaTheme="minorHAnsi"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5704EA2"/>
    <w:multiLevelType w:val="multilevel"/>
    <w:tmpl w:val="E6DC2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AA502EA"/>
    <w:multiLevelType w:val="multilevel"/>
    <w:tmpl w:val="12802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FBB19B0"/>
    <w:multiLevelType w:val="hybridMultilevel"/>
    <w:tmpl w:val="4BB84E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E8141B"/>
    <w:multiLevelType w:val="hybridMultilevel"/>
    <w:tmpl w:val="08D8977E"/>
    <w:lvl w:ilvl="0" w:tplc="0809000D">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B6304E"/>
    <w:multiLevelType w:val="hybridMultilevel"/>
    <w:tmpl w:val="B306739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FE50E5"/>
    <w:multiLevelType w:val="hybridMultilevel"/>
    <w:tmpl w:val="5C7EA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E7001F"/>
    <w:multiLevelType w:val="multilevel"/>
    <w:tmpl w:val="BB34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741AB4"/>
    <w:multiLevelType w:val="multilevel"/>
    <w:tmpl w:val="4358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E455580"/>
    <w:multiLevelType w:val="hybridMultilevel"/>
    <w:tmpl w:val="9AA4F9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49602E"/>
    <w:multiLevelType w:val="multilevel"/>
    <w:tmpl w:val="FE5E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73B0867"/>
    <w:multiLevelType w:val="multilevel"/>
    <w:tmpl w:val="A2E49DEA"/>
    <w:styleLink w:val="BulletedList"/>
    <w:lvl w:ilvl="0">
      <w:start w:val="1"/>
      <w:numFmt w:val="bullet"/>
      <w:lvlText w:val=""/>
      <w:lvlJc w:val="left"/>
      <w:pPr>
        <w:ind w:left="720" w:hanging="360"/>
      </w:pPr>
      <w:rPr>
        <w:rFonts w:ascii="Symbol" w:hAnsi="Symbol" w:hint="default"/>
        <w:color w:val="FF005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002458D"/>
    <w:multiLevelType w:val="multilevel"/>
    <w:tmpl w:val="05BA0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33F7ACD"/>
    <w:multiLevelType w:val="hybridMultilevel"/>
    <w:tmpl w:val="B5BC7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403170"/>
    <w:multiLevelType w:val="hybridMultilevel"/>
    <w:tmpl w:val="8FDEB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1054E0"/>
    <w:multiLevelType w:val="multilevel"/>
    <w:tmpl w:val="C304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CE3B5B"/>
    <w:multiLevelType w:val="multilevel"/>
    <w:tmpl w:val="BAF04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10B2C89"/>
    <w:multiLevelType w:val="hybridMultilevel"/>
    <w:tmpl w:val="0D549E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226CFE"/>
    <w:multiLevelType w:val="hybridMultilevel"/>
    <w:tmpl w:val="B60A3EEE"/>
    <w:lvl w:ilvl="0" w:tplc="8964534E">
      <w:start w:val="1"/>
      <w:numFmt w:val="bullet"/>
      <w:pStyle w:val="ListBullet2"/>
      <w:lvlText w:val=""/>
      <w:lvlJc w:val="left"/>
      <w:pPr>
        <w:ind w:left="720" w:hanging="360"/>
      </w:pPr>
      <w:rPr>
        <w:rFonts w:ascii="Symbol" w:hAnsi="Symbol" w:hint="default"/>
        <w:color w:val="FF005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9E0C61"/>
    <w:multiLevelType w:val="multilevel"/>
    <w:tmpl w:val="4D948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8254D7"/>
    <w:multiLevelType w:val="hybridMultilevel"/>
    <w:tmpl w:val="45285E76"/>
    <w:lvl w:ilvl="0" w:tplc="7F266A84">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8047D5E"/>
    <w:multiLevelType w:val="multilevel"/>
    <w:tmpl w:val="B874F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8313BB5"/>
    <w:multiLevelType w:val="multilevel"/>
    <w:tmpl w:val="9A60CB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A4031B9"/>
    <w:multiLevelType w:val="multilevel"/>
    <w:tmpl w:val="9C1C4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D591B51"/>
    <w:multiLevelType w:val="hybridMultilevel"/>
    <w:tmpl w:val="3B048E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4458111">
    <w:abstractNumId w:val="28"/>
  </w:num>
  <w:num w:numId="2" w16cid:durableId="539244032">
    <w:abstractNumId w:val="32"/>
  </w:num>
  <w:num w:numId="3" w16cid:durableId="703136723">
    <w:abstractNumId w:val="21"/>
  </w:num>
  <w:num w:numId="4" w16cid:durableId="1519537602">
    <w:abstractNumId w:val="0"/>
  </w:num>
  <w:num w:numId="5" w16cid:durableId="1480347051">
    <w:abstractNumId w:val="1"/>
  </w:num>
  <w:num w:numId="6" w16cid:durableId="1640258312">
    <w:abstractNumId w:val="2"/>
  </w:num>
  <w:num w:numId="7" w16cid:durableId="1280528476">
    <w:abstractNumId w:val="3"/>
  </w:num>
  <w:num w:numId="8" w16cid:durableId="1554003680">
    <w:abstractNumId w:val="8"/>
  </w:num>
  <w:num w:numId="9" w16cid:durableId="2086758590">
    <w:abstractNumId w:val="4"/>
  </w:num>
  <w:num w:numId="10" w16cid:durableId="958607098">
    <w:abstractNumId w:val="5"/>
  </w:num>
  <w:num w:numId="11" w16cid:durableId="896477006">
    <w:abstractNumId w:val="6"/>
  </w:num>
  <w:num w:numId="12" w16cid:durableId="2072732701">
    <w:abstractNumId w:val="7"/>
  </w:num>
  <w:num w:numId="13" w16cid:durableId="170337742">
    <w:abstractNumId w:val="9"/>
  </w:num>
  <w:num w:numId="14" w16cid:durableId="1792894064">
    <w:abstractNumId w:val="16"/>
  </w:num>
  <w:num w:numId="15" w16cid:durableId="2084333194">
    <w:abstractNumId w:val="30"/>
  </w:num>
  <w:num w:numId="16" w16cid:durableId="400257703">
    <w:abstractNumId w:val="23"/>
  </w:num>
  <w:num w:numId="17" w16cid:durableId="2023773509">
    <w:abstractNumId w:val="19"/>
  </w:num>
  <w:num w:numId="18" w16cid:durableId="969095670">
    <w:abstractNumId w:val="27"/>
  </w:num>
  <w:num w:numId="19" w16cid:durableId="1428039652">
    <w:abstractNumId w:val="13"/>
  </w:num>
  <w:num w:numId="20" w16cid:durableId="1204362859">
    <w:abstractNumId w:val="15"/>
  </w:num>
  <w:num w:numId="21" w16cid:durableId="1219442480">
    <w:abstractNumId w:val="34"/>
  </w:num>
  <w:num w:numId="22" w16cid:durableId="1594510735">
    <w:abstractNumId w:val="11"/>
  </w:num>
  <w:num w:numId="23" w16cid:durableId="1584219262">
    <w:abstractNumId w:val="17"/>
  </w:num>
  <w:num w:numId="24" w16cid:durableId="1081835097">
    <w:abstractNumId w:val="25"/>
  </w:num>
  <w:num w:numId="25" w16cid:durableId="1213466128">
    <w:abstractNumId w:val="31"/>
  </w:num>
  <w:num w:numId="26" w16cid:durableId="261109368">
    <w:abstractNumId w:val="20"/>
  </w:num>
  <w:num w:numId="27" w16cid:durableId="46607637">
    <w:abstractNumId w:val="26"/>
  </w:num>
  <w:num w:numId="28" w16cid:durableId="1016007971">
    <w:abstractNumId w:val="22"/>
  </w:num>
  <w:num w:numId="29" w16cid:durableId="1786004712">
    <w:abstractNumId w:val="18"/>
  </w:num>
  <w:num w:numId="30" w16cid:durableId="583301084">
    <w:abstractNumId w:val="33"/>
  </w:num>
  <w:num w:numId="31" w16cid:durableId="608586746">
    <w:abstractNumId w:val="12"/>
  </w:num>
  <w:num w:numId="32" w16cid:durableId="1783062855">
    <w:abstractNumId w:val="14"/>
  </w:num>
  <w:num w:numId="33" w16cid:durableId="859320684">
    <w:abstractNumId w:val="24"/>
  </w:num>
  <w:num w:numId="34" w16cid:durableId="620693431">
    <w:abstractNumId w:val="10"/>
  </w:num>
  <w:num w:numId="35" w16cid:durableId="181922187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FDD"/>
    <w:rsid w:val="000271C9"/>
    <w:rsid w:val="0004086E"/>
    <w:rsid w:val="000439D4"/>
    <w:rsid w:val="000B77EB"/>
    <w:rsid w:val="00114894"/>
    <w:rsid w:val="001563C5"/>
    <w:rsid w:val="00177F5D"/>
    <w:rsid w:val="001B433B"/>
    <w:rsid w:val="001C249C"/>
    <w:rsid w:val="001F0B23"/>
    <w:rsid w:val="001F7C09"/>
    <w:rsid w:val="002154AC"/>
    <w:rsid w:val="00276D88"/>
    <w:rsid w:val="002C5142"/>
    <w:rsid w:val="0030469C"/>
    <w:rsid w:val="00347017"/>
    <w:rsid w:val="003738B7"/>
    <w:rsid w:val="00376E57"/>
    <w:rsid w:val="003837EA"/>
    <w:rsid w:val="003939EF"/>
    <w:rsid w:val="003D2268"/>
    <w:rsid w:val="003D3ED2"/>
    <w:rsid w:val="003F4753"/>
    <w:rsid w:val="00420002"/>
    <w:rsid w:val="00487EC7"/>
    <w:rsid w:val="004C3AC4"/>
    <w:rsid w:val="00543B78"/>
    <w:rsid w:val="00551491"/>
    <w:rsid w:val="00591A04"/>
    <w:rsid w:val="005F40ED"/>
    <w:rsid w:val="00630618"/>
    <w:rsid w:val="006E4D2B"/>
    <w:rsid w:val="00703324"/>
    <w:rsid w:val="007B2219"/>
    <w:rsid w:val="007F0192"/>
    <w:rsid w:val="007F27A4"/>
    <w:rsid w:val="0080516C"/>
    <w:rsid w:val="00816FA5"/>
    <w:rsid w:val="00824BCA"/>
    <w:rsid w:val="00890E4E"/>
    <w:rsid w:val="008D29EA"/>
    <w:rsid w:val="009A1455"/>
    <w:rsid w:val="009D706F"/>
    <w:rsid w:val="009E47F6"/>
    <w:rsid w:val="00A72E66"/>
    <w:rsid w:val="00A843DE"/>
    <w:rsid w:val="00A94428"/>
    <w:rsid w:val="00AC079B"/>
    <w:rsid w:val="00B42FDD"/>
    <w:rsid w:val="00B4500D"/>
    <w:rsid w:val="00B9626C"/>
    <w:rsid w:val="00BB181B"/>
    <w:rsid w:val="00BD3F26"/>
    <w:rsid w:val="00C0260D"/>
    <w:rsid w:val="00C25F13"/>
    <w:rsid w:val="00C32F93"/>
    <w:rsid w:val="00C96871"/>
    <w:rsid w:val="00CA6479"/>
    <w:rsid w:val="00D16573"/>
    <w:rsid w:val="00D23C29"/>
    <w:rsid w:val="00D73E70"/>
    <w:rsid w:val="00D90D5B"/>
    <w:rsid w:val="00DA0229"/>
    <w:rsid w:val="00DA4368"/>
    <w:rsid w:val="00DB3887"/>
    <w:rsid w:val="00DD1F86"/>
    <w:rsid w:val="00DD73D4"/>
    <w:rsid w:val="00E23106"/>
    <w:rsid w:val="00E50B12"/>
    <w:rsid w:val="00E54702"/>
    <w:rsid w:val="00EA5991"/>
    <w:rsid w:val="00ED3C8B"/>
    <w:rsid w:val="00F05442"/>
    <w:rsid w:val="00F15396"/>
    <w:rsid w:val="00F1574B"/>
    <w:rsid w:val="00FE515F"/>
    <w:rsid w:val="00FF36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9316D"/>
  <w15:chartTrackingRefBased/>
  <w15:docId w15:val="{428402A8-46F7-48D1-9D3A-7448397F0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E66"/>
    <w:pPr>
      <w:spacing w:line="280" w:lineRule="atLeast"/>
    </w:pPr>
    <w:rPr>
      <w:rFonts w:ascii="Arial" w:hAnsi="Arial"/>
      <w:sz w:val="20"/>
    </w:rPr>
  </w:style>
  <w:style w:type="paragraph" w:styleId="Heading1">
    <w:name w:val="heading 1"/>
    <w:basedOn w:val="Normal"/>
    <w:next w:val="Normal"/>
    <w:link w:val="Heading1Char"/>
    <w:uiPriority w:val="9"/>
    <w:qFormat/>
    <w:rsid w:val="00D90D5B"/>
    <w:pPr>
      <w:keepNext/>
      <w:keepLines/>
      <w:spacing w:before="240" w:after="120"/>
      <w:outlineLvl w:val="0"/>
    </w:pPr>
    <w:rPr>
      <w:rFonts w:asciiTheme="majorHAnsi" w:eastAsiaTheme="majorEastAsia" w:hAnsiTheme="majorHAnsi" w:cstheme="majorBidi"/>
      <w:b/>
      <w:bCs/>
      <w:color w:val="FF005B"/>
      <w:sz w:val="32"/>
      <w:szCs w:val="32"/>
    </w:rPr>
  </w:style>
  <w:style w:type="paragraph" w:styleId="Heading2">
    <w:name w:val="heading 2"/>
    <w:basedOn w:val="Normal"/>
    <w:next w:val="Normal"/>
    <w:link w:val="Heading2Char"/>
    <w:uiPriority w:val="9"/>
    <w:unhideWhenUsed/>
    <w:qFormat/>
    <w:rsid w:val="00D90D5B"/>
    <w:pPr>
      <w:keepNext/>
      <w:keepLines/>
      <w:spacing w:before="240" w:after="120"/>
      <w:outlineLvl w:val="1"/>
    </w:pPr>
    <w:rPr>
      <w:rFonts w:asciiTheme="majorHAnsi" w:eastAsiaTheme="majorEastAsia" w:hAnsiTheme="majorHAnsi" w:cstheme="majorBidi"/>
      <w:b/>
      <w:bCs/>
      <w:color w:val="FF005B"/>
      <w:sz w:val="26"/>
      <w:szCs w:val="26"/>
    </w:rPr>
  </w:style>
  <w:style w:type="paragraph" w:styleId="Heading3">
    <w:name w:val="heading 3"/>
    <w:basedOn w:val="Normal"/>
    <w:next w:val="Normal"/>
    <w:link w:val="Heading3Char"/>
    <w:uiPriority w:val="9"/>
    <w:unhideWhenUsed/>
    <w:qFormat/>
    <w:rsid w:val="00A72E66"/>
    <w:pPr>
      <w:keepNext/>
      <w:keepLines/>
      <w:spacing w:before="240" w:after="120"/>
      <w:outlineLvl w:val="2"/>
    </w:pPr>
    <w:rPr>
      <w:rFonts w:asciiTheme="majorHAnsi" w:eastAsiaTheme="majorEastAsia" w:hAnsiTheme="majorHAnsi" w:cstheme="majorBidi"/>
      <w:b/>
      <w:color w:val="FF005B"/>
      <w:sz w:val="21"/>
    </w:rPr>
  </w:style>
  <w:style w:type="paragraph" w:styleId="Heading4">
    <w:name w:val="heading 4"/>
    <w:basedOn w:val="Heading3"/>
    <w:next w:val="Normal"/>
    <w:link w:val="Heading4Char"/>
    <w:uiPriority w:val="9"/>
    <w:unhideWhenUsed/>
    <w:qFormat/>
    <w:rsid w:val="00A72E66"/>
    <w:pPr>
      <w:outlineLvl w:val="3"/>
    </w:pPr>
    <w:rPr>
      <w:i/>
      <w:iCs/>
      <w:color w:val="333333"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D5B"/>
    <w:rPr>
      <w:rFonts w:asciiTheme="majorHAnsi" w:eastAsiaTheme="majorEastAsia" w:hAnsiTheme="majorHAnsi" w:cstheme="majorBidi"/>
      <w:b/>
      <w:bCs/>
      <w:color w:val="FF005B"/>
      <w:sz w:val="32"/>
      <w:szCs w:val="32"/>
    </w:rPr>
  </w:style>
  <w:style w:type="character" w:customStyle="1" w:styleId="Heading2Char">
    <w:name w:val="Heading 2 Char"/>
    <w:basedOn w:val="DefaultParagraphFont"/>
    <w:link w:val="Heading2"/>
    <w:uiPriority w:val="9"/>
    <w:rsid w:val="00D90D5B"/>
    <w:rPr>
      <w:rFonts w:asciiTheme="majorHAnsi" w:eastAsiaTheme="majorEastAsia" w:hAnsiTheme="majorHAnsi" w:cstheme="majorBidi"/>
      <w:b/>
      <w:bCs/>
      <w:color w:val="FF005B"/>
      <w:sz w:val="26"/>
      <w:szCs w:val="26"/>
    </w:rPr>
  </w:style>
  <w:style w:type="character" w:customStyle="1" w:styleId="Heading3Char">
    <w:name w:val="Heading 3 Char"/>
    <w:basedOn w:val="DefaultParagraphFont"/>
    <w:link w:val="Heading3"/>
    <w:uiPriority w:val="9"/>
    <w:rsid w:val="00A72E66"/>
    <w:rPr>
      <w:rFonts w:asciiTheme="majorHAnsi" w:eastAsiaTheme="majorEastAsia" w:hAnsiTheme="majorHAnsi" w:cstheme="majorBidi"/>
      <w:b/>
      <w:color w:val="FF005B"/>
      <w:sz w:val="21"/>
    </w:rPr>
  </w:style>
  <w:style w:type="paragraph" w:styleId="ListParagraph">
    <w:name w:val="List Paragraph"/>
    <w:basedOn w:val="Normal"/>
    <w:uiPriority w:val="34"/>
    <w:qFormat/>
    <w:rsid w:val="00BB181B"/>
    <w:pPr>
      <w:ind w:left="720"/>
      <w:contextualSpacing/>
    </w:pPr>
  </w:style>
  <w:style w:type="table" w:styleId="TableGrid">
    <w:name w:val="Table Grid"/>
    <w:basedOn w:val="TableNormal"/>
    <w:uiPriority w:val="39"/>
    <w:rsid w:val="00EA59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BB181B"/>
    <w:pPr>
      <w:tabs>
        <w:tab w:val="center" w:pos="4680"/>
        <w:tab w:val="right" w:pos="9360"/>
      </w:tabs>
    </w:pPr>
  </w:style>
  <w:style w:type="character" w:customStyle="1" w:styleId="HeaderChar">
    <w:name w:val="Header Char"/>
    <w:basedOn w:val="DefaultParagraphFont"/>
    <w:link w:val="Header"/>
    <w:rsid w:val="00BB181B"/>
  </w:style>
  <w:style w:type="paragraph" w:styleId="Footer">
    <w:name w:val="footer"/>
    <w:basedOn w:val="Normal"/>
    <w:link w:val="FooterChar"/>
    <w:uiPriority w:val="99"/>
    <w:unhideWhenUsed/>
    <w:rsid w:val="00A72E66"/>
    <w:pPr>
      <w:tabs>
        <w:tab w:val="center" w:pos="4680"/>
        <w:tab w:val="right" w:pos="9360"/>
      </w:tabs>
      <w:spacing w:line="240" w:lineRule="auto"/>
    </w:pPr>
    <w:rPr>
      <w:sz w:val="13"/>
      <w:szCs w:val="13"/>
    </w:rPr>
  </w:style>
  <w:style w:type="character" w:customStyle="1" w:styleId="FooterChar">
    <w:name w:val="Footer Char"/>
    <w:basedOn w:val="DefaultParagraphFont"/>
    <w:link w:val="Footer"/>
    <w:uiPriority w:val="99"/>
    <w:rsid w:val="00A72E66"/>
    <w:rPr>
      <w:rFonts w:ascii="Arial" w:hAnsi="Arial"/>
      <w:sz w:val="13"/>
      <w:szCs w:val="13"/>
    </w:rPr>
  </w:style>
  <w:style w:type="paragraph" w:styleId="Title">
    <w:name w:val="Title"/>
    <w:basedOn w:val="Normal"/>
    <w:next w:val="Normal"/>
    <w:link w:val="TitleChar"/>
    <w:uiPriority w:val="10"/>
    <w:qFormat/>
    <w:rsid w:val="000271C9"/>
    <w:pPr>
      <w:contextualSpacing/>
    </w:pPr>
    <w:rPr>
      <w:rFonts w:asciiTheme="majorHAnsi" w:eastAsiaTheme="majorEastAsia" w:hAnsiTheme="majorHAnsi" w:cstheme="majorBidi"/>
      <w:bCs/>
      <w:noProof/>
      <w:color w:val="FF005B"/>
      <w:spacing w:val="-10"/>
      <w:kern w:val="28"/>
      <w:sz w:val="56"/>
      <w:szCs w:val="56"/>
    </w:rPr>
  </w:style>
  <w:style w:type="character" w:customStyle="1" w:styleId="TitleChar">
    <w:name w:val="Title Char"/>
    <w:basedOn w:val="DefaultParagraphFont"/>
    <w:link w:val="Title"/>
    <w:uiPriority w:val="10"/>
    <w:rsid w:val="000271C9"/>
    <w:rPr>
      <w:rFonts w:asciiTheme="majorHAnsi" w:eastAsiaTheme="majorEastAsia" w:hAnsiTheme="majorHAnsi" w:cstheme="majorBidi"/>
      <w:bCs/>
      <w:noProof/>
      <w:color w:val="FF005B"/>
      <w:spacing w:val="-10"/>
      <w:kern w:val="28"/>
      <w:sz w:val="56"/>
      <w:szCs w:val="56"/>
    </w:rPr>
  </w:style>
  <w:style w:type="paragraph" w:styleId="Subtitle">
    <w:name w:val="Subtitle"/>
    <w:basedOn w:val="Normal"/>
    <w:next w:val="Normal"/>
    <w:link w:val="SubtitleChar"/>
    <w:uiPriority w:val="11"/>
    <w:qFormat/>
    <w:rsid w:val="00347017"/>
    <w:pPr>
      <w:numPr>
        <w:ilvl w:val="1"/>
      </w:numPr>
      <w:spacing w:after="160"/>
    </w:pPr>
    <w:rPr>
      <w:rFonts w:eastAsiaTheme="minorEastAsia"/>
      <w:color w:val="7B7B7B" w:themeColor="text1" w:themeTint="A5"/>
      <w:spacing w:val="15"/>
      <w:sz w:val="22"/>
      <w:szCs w:val="22"/>
    </w:rPr>
  </w:style>
  <w:style w:type="character" w:customStyle="1" w:styleId="SubtitleChar">
    <w:name w:val="Subtitle Char"/>
    <w:basedOn w:val="DefaultParagraphFont"/>
    <w:link w:val="Subtitle"/>
    <w:uiPriority w:val="11"/>
    <w:rsid w:val="00347017"/>
    <w:rPr>
      <w:rFonts w:eastAsiaTheme="minorEastAsia"/>
      <w:color w:val="7B7B7B" w:themeColor="text1" w:themeTint="A5"/>
      <w:spacing w:val="15"/>
      <w:sz w:val="22"/>
      <w:szCs w:val="22"/>
    </w:rPr>
  </w:style>
  <w:style w:type="paragraph" w:styleId="IntenseQuote">
    <w:name w:val="Intense Quote"/>
    <w:basedOn w:val="Normal"/>
    <w:next w:val="Normal"/>
    <w:link w:val="IntenseQuoteChar"/>
    <w:uiPriority w:val="30"/>
    <w:qFormat/>
    <w:rsid w:val="00347017"/>
    <w:pPr>
      <w:pBdr>
        <w:top w:val="single" w:sz="4" w:space="10" w:color="FF005B"/>
        <w:bottom w:val="single" w:sz="4" w:space="10" w:color="FF005B"/>
      </w:pBdr>
      <w:spacing w:before="360" w:after="360"/>
      <w:ind w:left="864" w:right="864"/>
      <w:jc w:val="center"/>
    </w:pPr>
    <w:rPr>
      <w:i/>
      <w:iCs/>
      <w:color w:val="FF005B"/>
    </w:rPr>
  </w:style>
  <w:style w:type="character" w:customStyle="1" w:styleId="IntenseQuoteChar">
    <w:name w:val="Intense Quote Char"/>
    <w:basedOn w:val="DefaultParagraphFont"/>
    <w:link w:val="IntenseQuote"/>
    <w:uiPriority w:val="30"/>
    <w:rsid w:val="00347017"/>
    <w:rPr>
      <w:rFonts w:ascii="Arial" w:hAnsi="Arial"/>
      <w:i/>
      <w:iCs/>
      <w:color w:val="FF005B"/>
    </w:rPr>
  </w:style>
  <w:style w:type="paragraph" w:styleId="Quote">
    <w:name w:val="Quote"/>
    <w:basedOn w:val="Normal"/>
    <w:next w:val="Normal"/>
    <w:link w:val="QuoteChar"/>
    <w:uiPriority w:val="29"/>
    <w:qFormat/>
    <w:rsid w:val="00347017"/>
    <w:pPr>
      <w:spacing w:before="200" w:after="160"/>
      <w:ind w:left="864" w:right="864"/>
      <w:jc w:val="center"/>
    </w:pPr>
    <w:rPr>
      <w:i/>
      <w:iCs/>
      <w:color w:val="FF005B"/>
    </w:rPr>
  </w:style>
  <w:style w:type="character" w:customStyle="1" w:styleId="QuoteChar">
    <w:name w:val="Quote Char"/>
    <w:basedOn w:val="DefaultParagraphFont"/>
    <w:link w:val="Quote"/>
    <w:uiPriority w:val="29"/>
    <w:rsid w:val="00347017"/>
    <w:rPr>
      <w:rFonts w:ascii="Arial" w:hAnsi="Arial"/>
      <w:i/>
      <w:iCs/>
      <w:color w:val="FF005B"/>
    </w:rPr>
  </w:style>
  <w:style w:type="numbering" w:customStyle="1" w:styleId="BulletedList">
    <w:name w:val="Bulleted List"/>
    <w:basedOn w:val="NoList"/>
    <w:uiPriority w:val="99"/>
    <w:rsid w:val="00D90D5B"/>
    <w:pPr>
      <w:numPr>
        <w:numId w:val="3"/>
      </w:numPr>
    </w:pPr>
  </w:style>
  <w:style w:type="character" w:customStyle="1" w:styleId="Heading4Char">
    <w:name w:val="Heading 4 Char"/>
    <w:basedOn w:val="DefaultParagraphFont"/>
    <w:link w:val="Heading4"/>
    <w:uiPriority w:val="9"/>
    <w:rsid w:val="00A72E66"/>
    <w:rPr>
      <w:rFonts w:asciiTheme="majorHAnsi" w:eastAsiaTheme="majorEastAsia" w:hAnsiTheme="majorHAnsi" w:cstheme="majorBidi"/>
      <w:b/>
      <w:i/>
      <w:iCs/>
      <w:color w:val="333333" w:themeColor="text1"/>
      <w:sz w:val="21"/>
    </w:rPr>
  </w:style>
  <w:style w:type="paragraph" w:styleId="ListBullet2">
    <w:name w:val="List Bullet 2"/>
    <w:basedOn w:val="ListParagraph"/>
    <w:uiPriority w:val="99"/>
    <w:unhideWhenUsed/>
    <w:rsid w:val="00E50B12"/>
    <w:pPr>
      <w:numPr>
        <w:numId w:val="1"/>
      </w:numPr>
    </w:pPr>
  </w:style>
  <w:style w:type="paragraph" w:styleId="ListBullet">
    <w:name w:val="List Bullet"/>
    <w:basedOn w:val="Normal"/>
    <w:uiPriority w:val="99"/>
    <w:unhideWhenUsed/>
    <w:rsid w:val="00E50B12"/>
    <w:pPr>
      <w:numPr>
        <w:numId w:val="13"/>
      </w:numPr>
      <w:contextualSpacing/>
    </w:pPr>
  </w:style>
  <w:style w:type="paragraph" w:styleId="TableofFigures">
    <w:name w:val="table of figures"/>
    <w:basedOn w:val="Normal"/>
    <w:next w:val="Normal"/>
    <w:uiPriority w:val="99"/>
    <w:unhideWhenUsed/>
    <w:rsid w:val="00C25F13"/>
  </w:style>
  <w:style w:type="character" w:styleId="Hyperlink">
    <w:name w:val="Hyperlink"/>
    <w:basedOn w:val="DefaultParagraphFont"/>
    <w:uiPriority w:val="99"/>
    <w:unhideWhenUsed/>
    <w:rsid w:val="00C25F13"/>
    <w:rPr>
      <w:color w:val="FF005B"/>
      <w:u w:val="single"/>
    </w:rPr>
  </w:style>
  <w:style w:type="character" w:styleId="IntenseEmphasis">
    <w:name w:val="Intense Emphasis"/>
    <w:basedOn w:val="DefaultParagraphFont"/>
    <w:uiPriority w:val="21"/>
    <w:qFormat/>
    <w:rsid w:val="00C25F13"/>
    <w:rPr>
      <w:i/>
      <w:iCs/>
      <w:color w:val="FF005B"/>
    </w:rPr>
  </w:style>
  <w:style w:type="paragraph" w:styleId="BlockText">
    <w:name w:val="Block Text"/>
    <w:basedOn w:val="Normal"/>
    <w:uiPriority w:val="99"/>
    <w:semiHidden/>
    <w:unhideWhenUsed/>
    <w:rsid w:val="00C25F13"/>
    <w:pPr>
      <w:pBdr>
        <w:top w:val="single" w:sz="2" w:space="10" w:color="FF005B"/>
        <w:left w:val="single" w:sz="2" w:space="10" w:color="FF005B"/>
        <w:bottom w:val="single" w:sz="2" w:space="10" w:color="FF005B"/>
        <w:right w:val="single" w:sz="2" w:space="10" w:color="FF005B"/>
      </w:pBdr>
      <w:ind w:left="1152" w:right="1152"/>
    </w:pPr>
    <w:rPr>
      <w:rFonts w:asciiTheme="minorHAnsi" w:eastAsiaTheme="minorEastAsia" w:hAnsiTheme="minorHAnsi"/>
      <w:i/>
      <w:iCs/>
      <w:color w:val="FF005B"/>
    </w:rPr>
  </w:style>
  <w:style w:type="table" w:styleId="TableGridLight">
    <w:name w:val="Grid Table Light"/>
    <w:basedOn w:val="TableNormal"/>
    <w:uiPriority w:val="40"/>
    <w:rsid w:val="00EA5991"/>
    <w:tblPr>
      <w:tblStyleRowBandSize w:val="1"/>
    </w:tblPr>
    <w:tcPr>
      <w:vAlign w:val="center"/>
    </w:tcPr>
    <w:tblStylePr w:type="firstRow">
      <w:rPr>
        <w:b/>
        <w:color w:val="FF005B"/>
      </w:rPr>
    </w:tblStylePr>
    <w:tblStylePr w:type="band1Horz">
      <w:rPr>
        <w:color w:val="auto"/>
      </w:rPr>
      <w:tblPr/>
      <w:tcPr>
        <w:shd w:val="clear" w:color="auto" w:fill="F2F2F2" w:themeFill="background1" w:themeFillShade="F2"/>
      </w:tcPr>
    </w:tblStylePr>
  </w:style>
  <w:style w:type="table" w:styleId="GridTable4-Accent1">
    <w:name w:val="Grid Table 4 Accent 1"/>
    <w:basedOn w:val="TableNormal"/>
    <w:uiPriority w:val="49"/>
    <w:rsid w:val="00EA5991"/>
    <w:tblPr>
      <w:tblStyleRowBandSize w:val="1"/>
      <w:tblStyleColBandSize w:val="1"/>
    </w:tblPr>
    <w:tcPr>
      <w:vAlign w:val="center"/>
    </w:tcPr>
    <w:tblStylePr w:type="firstRow">
      <w:rPr>
        <w:b/>
        <w:bCs/>
        <w:color w:val="FFFFFF" w:themeColor="background1"/>
      </w:rPr>
      <w:tblPr/>
      <w:tcPr>
        <w:shd w:val="clear" w:color="auto" w:fill="FF005B"/>
      </w:tcPr>
    </w:tblStylePr>
    <w:tblStylePr w:type="lastRow">
      <w:rPr>
        <w:b/>
        <w:bCs/>
      </w:rPr>
      <w:tblPr/>
      <w:tcPr>
        <w:tcBorders>
          <w:top w:val="double" w:sz="4" w:space="0" w:color="F31C5E" w:themeColor="accent1"/>
        </w:tcBorders>
      </w:tcPr>
    </w:tblStylePr>
    <w:tblStylePr w:type="firstCol">
      <w:rPr>
        <w:b/>
        <w:bCs/>
      </w:rPr>
    </w:tblStylePr>
    <w:tblStylePr w:type="lastCol">
      <w:rPr>
        <w:b/>
        <w:bCs/>
      </w:rPr>
    </w:tblStylePr>
    <w:tblStylePr w:type="band1Horz">
      <w:tblPr/>
      <w:tcPr>
        <w:shd w:val="clear" w:color="auto" w:fill="F2F2F2" w:themeFill="background1" w:themeFillShade="F2"/>
      </w:tcPr>
    </w:tblStylePr>
  </w:style>
  <w:style w:type="table" w:styleId="GridTable4">
    <w:name w:val="Grid Table 4"/>
    <w:basedOn w:val="TableNormal"/>
    <w:uiPriority w:val="49"/>
    <w:rsid w:val="00591A04"/>
    <w:tblPr>
      <w:tblStyleRowBandSize w:val="1"/>
      <w:tblStyleColBandSize w:val="1"/>
      <w:tblBorders>
        <w:top w:val="single" w:sz="4" w:space="0" w:color="848484" w:themeColor="text1" w:themeTint="99"/>
        <w:left w:val="single" w:sz="4" w:space="0" w:color="848484" w:themeColor="text1" w:themeTint="99"/>
        <w:bottom w:val="single" w:sz="4" w:space="0" w:color="848484" w:themeColor="text1" w:themeTint="99"/>
        <w:right w:val="single" w:sz="4" w:space="0" w:color="848484" w:themeColor="text1" w:themeTint="99"/>
        <w:insideH w:val="single" w:sz="4" w:space="0" w:color="848484" w:themeColor="text1" w:themeTint="99"/>
        <w:insideV w:val="single" w:sz="4" w:space="0" w:color="848484" w:themeColor="text1" w:themeTint="99"/>
      </w:tblBorders>
    </w:tblPr>
    <w:tblStylePr w:type="firstRow">
      <w:rPr>
        <w:b/>
        <w:bCs/>
        <w:color w:val="FFFFFF" w:themeColor="background1"/>
      </w:rPr>
      <w:tblPr/>
      <w:tcPr>
        <w:tcBorders>
          <w:top w:val="single" w:sz="4" w:space="0" w:color="333333" w:themeColor="text1"/>
          <w:left w:val="single" w:sz="4" w:space="0" w:color="333333" w:themeColor="text1"/>
          <w:bottom w:val="single" w:sz="4" w:space="0" w:color="333333" w:themeColor="text1"/>
          <w:right w:val="single" w:sz="4" w:space="0" w:color="333333" w:themeColor="text1"/>
          <w:insideH w:val="nil"/>
          <w:insideV w:val="nil"/>
        </w:tcBorders>
        <w:shd w:val="clear" w:color="auto" w:fill="333333" w:themeFill="text1"/>
      </w:tcPr>
    </w:tblStylePr>
    <w:tblStylePr w:type="lastRow">
      <w:rPr>
        <w:b/>
        <w:bCs/>
      </w:rPr>
      <w:tblPr/>
      <w:tcPr>
        <w:tcBorders>
          <w:top w:val="double" w:sz="4" w:space="0" w:color="333333" w:themeColor="text1"/>
        </w:tcBorders>
      </w:tcPr>
    </w:tblStylePr>
    <w:tblStylePr w:type="firstCol">
      <w:rPr>
        <w:b/>
        <w:bCs/>
      </w:rPr>
    </w:tblStylePr>
    <w:tblStylePr w:type="lastCol">
      <w:rPr>
        <w:b/>
        <w:bCs/>
      </w:rPr>
    </w:tblStylePr>
    <w:tblStylePr w:type="band1Vert">
      <w:tblPr/>
      <w:tcPr>
        <w:shd w:val="clear" w:color="auto" w:fill="D6D6D6" w:themeFill="text1" w:themeFillTint="33"/>
      </w:tcPr>
    </w:tblStylePr>
    <w:tblStylePr w:type="band1Horz">
      <w:tblPr/>
      <w:tcPr>
        <w:shd w:val="clear" w:color="auto" w:fill="D6D6D6" w:themeFill="text1" w:themeFillTint="33"/>
      </w:tcPr>
    </w:tblStylePr>
  </w:style>
  <w:style w:type="paragraph" w:styleId="NoSpacing">
    <w:name w:val="No Spacing"/>
    <w:link w:val="NoSpacingChar"/>
    <w:uiPriority w:val="1"/>
    <w:qFormat/>
    <w:rsid w:val="00F05442"/>
    <w:rPr>
      <w:rFonts w:eastAsiaTheme="minorEastAsia"/>
      <w:sz w:val="22"/>
      <w:szCs w:val="22"/>
      <w:lang w:val="en-US" w:eastAsia="zh-CN"/>
    </w:rPr>
  </w:style>
  <w:style w:type="character" w:customStyle="1" w:styleId="NoSpacingChar">
    <w:name w:val="No Spacing Char"/>
    <w:basedOn w:val="DefaultParagraphFont"/>
    <w:link w:val="NoSpacing"/>
    <w:uiPriority w:val="1"/>
    <w:rsid w:val="00F05442"/>
    <w:rPr>
      <w:rFonts w:eastAsiaTheme="minorEastAsia"/>
      <w:sz w:val="22"/>
      <w:szCs w:val="22"/>
      <w:lang w:val="en-US" w:eastAsia="zh-CN"/>
    </w:rPr>
  </w:style>
  <w:style w:type="paragraph" w:styleId="TOCHeading">
    <w:name w:val="TOC Heading"/>
    <w:basedOn w:val="Heading1"/>
    <w:next w:val="Normal"/>
    <w:uiPriority w:val="39"/>
    <w:unhideWhenUsed/>
    <w:qFormat/>
    <w:rsid w:val="00E23106"/>
    <w:pPr>
      <w:spacing w:before="480" w:after="0" w:line="276" w:lineRule="auto"/>
      <w:outlineLvl w:val="9"/>
    </w:pPr>
    <w:rPr>
      <w:color w:val="C00A42" w:themeColor="accent1" w:themeShade="BF"/>
      <w:sz w:val="28"/>
      <w:szCs w:val="28"/>
      <w:lang w:val="en-US"/>
    </w:rPr>
  </w:style>
  <w:style w:type="paragraph" w:styleId="Index1">
    <w:name w:val="index 1"/>
    <w:basedOn w:val="Normal"/>
    <w:next w:val="Normal"/>
    <w:autoRedefine/>
    <w:uiPriority w:val="99"/>
    <w:semiHidden/>
    <w:unhideWhenUsed/>
    <w:rsid w:val="00E23106"/>
    <w:pPr>
      <w:spacing w:line="240" w:lineRule="auto"/>
      <w:ind w:left="200" w:hanging="200"/>
    </w:pPr>
  </w:style>
  <w:style w:type="paragraph" w:styleId="TOC1">
    <w:name w:val="toc 1"/>
    <w:basedOn w:val="Normal"/>
    <w:next w:val="Normal"/>
    <w:autoRedefine/>
    <w:uiPriority w:val="39"/>
    <w:unhideWhenUsed/>
    <w:rsid w:val="00E23106"/>
    <w:pPr>
      <w:spacing w:before="120"/>
    </w:pPr>
    <w:rPr>
      <w:rFonts w:asciiTheme="minorHAnsi" w:hAnsiTheme="minorHAnsi" w:cstheme="minorHAnsi"/>
      <w:b/>
      <w:bCs/>
      <w:i/>
      <w:iCs/>
      <w:sz w:val="24"/>
    </w:rPr>
  </w:style>
  <w:style w:type="paragraph" w:styleId="TOC2">
    <w:name w:val="toc 2"/>
    <w:basedOn w:val="Normal"/>
    <w:next w:val="Normal"/>
    <w:autoRedefine/>
    <w:uiPriority w:val="39"/>
    <w:unhideWhenUsed/>
    <w:rsid w:val="00E23106"/>
    <w:pPr>
      <w:spacing w:before="120"/>
      <w:ind w:left="200"/>
    </w:pPr>
    <w:rPr>
      <w:rFonts w:asciiTheme="minorHAnsi" w:hAnsiTheme="minorHAnsi" w:cstheme="minorHAnsi"/>
      <w:b/>
      <w:bCs/>
      <w:sz w:val="22"/>
      <w:szCs w:val="22"/>
    </w:rPr>
  </w:style>
  <w:style w:type="paragraph" w:styleId="TOC3">
    <w:name w:val="toc 3"/>
    <w:basedOn w:val="Normal"/>
    <w:next w:val="Normal"/>
    <w:autoRedefine/>
    <w:uiPriority w:val="39"/>
    <w:unhideWhenUsed/>
    <w:rsid w:val="00E23106"/>
    <w:pPr>
      <w:ind w:left="400"/>
    </w:pPr>
    <w:rPr>
      <w:rFonts w:asciiTheme="minorHAnsi" w:hAnsiTheme="minorHAnsi" w:cstheme="minorHAnsi"/>
      <w:szCs w:val="20"/>
    </w:rPr>
  </w:style>
  <w:style w:type="paragraph" w:styleId="TOC4">
    <w:name w:val="toc 4"/>
    <w:basedOn w:val="Normal"/>
    <w:next w:val="Normal"/>
    <w:autoRedefine/>
    <w:uiPriority w:val="39"/>
    <w:semiHidden/>
    <w:unhideWhenUsed/>
    <w:rsid w:val="00E23106"/>
    <w:pPr>
      <w:ind w:left="600"/>
    </w:pPr>
    <w:rPr>
      <w:rFonts w:asciiTheme="minorHAnsi" w:hAnsiTheme="minorHAnsi" w:cstheme="minorHAnsi"/>
      <w:szCs w:val="20"/>
    </w:rPr>
  </w:style>
  <w:style w:type="paragraph" w:styleId="TOC5">
    <w:name w:val="toc 5"/>
    <w:basedOn w:val="Normal"/>
    <w:next w:val="Normal"/>
    <w:autoRedefine/>
    <w:uiPriority w:val="39"/>
    <w:semiHidden/>
    <w:unhideWhenUsed/>
    <w:rsid w:val="00E23106"/>
    <w:pPr>
      <w:ind w:left="800"/>
    </w:pPr>
    <w:rPr>
      <w:rFonts w:asciiTheme="minorHAnsi" w:hAnsiTheme="minorHAnsi" w:cstheme="minorHAnsi"/>
      <w:szCs w:val="20"/>
    </w:rPr>
  </w:style>
  <w:style w:type="paragraph" w:styleId="TOC6">
    <w:name w:val="toc 6"/>
    <w:basedOn w:val="Normal"/>
    <w:next w:val="Normal"/>
    <w:autoRedefine/>
    <w:uiPriority w:val="39"/>
    <w:semiHidden/>
    <w:unhideWhenUsed/>
    <w:rsid w:val="00E23106"/>
    <w:pPr>
      <w:ind w:left="1000"/>
    </w:pPr>
    <w:rPr>
      <w:rFonts w:asciiTheme="minorHAnsi" w:hAnsiTheme="minorHAnsi" w:cstheme="minorHAnsi"/>
      <w:szCs w:val="20"/>
    </w:rPr>
  </w:style>
  <w:style w:type="paragraph" w:styleId="TOC7">
    <w:name w:val="toc 7"/>
    <w:basedOn w:val="Normal"/>
    <w:next w:val="Normal"/>
    <w:autoRedefine/>
    <w:uiPriority w:val="39"/>
    <w:semiHidden/>
    <w:unhideWhenUsed/>
    <w:rsid w:val="00E23106"/>
    <w:pPr>
      <w:ind w:left="1200"/>
    </w:pPr>
    <w:rPr>
      <w:rFonts w:asciiTheme="minorHAnsi" w:hAnsiTheme="minorHAnsi" w:cstheme="minorHAnsi"/>
      <w:szCs w:val="20"/>
    </w:rPr>
  </w:style>
  <w:style w:type="paragraph" w:styleId="TOC8">
    <w:name w:val="toc 8"/>
    <w:basedOn w:val="Normal"/>
    <w:next w:val="Normal"/>
    <w:autoRedefine/>
    <w:uiPriority w:val="39"/>
    <w:semiHidden/>
    <w:unhideWhenUsed/>
    <w:rsid w:val="00E23106"/>
    <w:pPr>
      <w:ind w:left="1400"/>
    </w:pPr>
    <w:rPr>
      <w:rFonts w:asciiTheme="minorHAnsi" w:hAnsiTheme="minorHAnsi" w:cstheme="minorHAnsi"/>
      <w:szCs w:val="20"/>
    </w:rPr>
  </w:style>
  <w:style w:type="paragraph" w:styleId="TOC9">
    <w:name w:val="toc 9"/>
    <w:basedOn w:val="Normal"/>
    <w:next w:val="Normal"/>
    <w:autoRedefine/>
    <w:uiPriority w:val="39"/>
    <w:semiHidden/>
    <w:unhideWhenUsed/>
    <w:rsid w:val="00E23106"/>
    <w:pPr>
      <w:ind w:left="1600"/>
    </w:pPr>
    <w:rPr>
      <w:rFonts w:asciiTheme="minorHAnsi" w:hAnsiTheme="minorHAnsi" w:cstheme="minorHAnsi"/>
      <w:szCs w:val="20"/>
    </w:rPr>
  </w:style>
  <w:style w:type="paragraph" w:customStyle="1" w:styleId="paragraph">
    <w:name w:val="paragraph"/>
    <w:basedOn w:val="Normal"/>
    <w:rsid w:val="0004086E"/>
    <w:pPr>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normaltextrun">
    <w:name w:val="normaltextrun"/>
    <w:basedOn w:val="DefaultParagraphFont"/>
    <w:rsid w:val="0004086E"/>
  </w:style>
  <w:style w:type="character" w:customStyle="1" w:styleId="eop">
    <w:name w:val="eop"/>
    <w:basedOn w:val="DefaultParagraphFont"/>
    <w:rsid w:val="0004086E"/>
  </w:style>
  <w:style w:type="paragraph" w:styleId="Revision">
    <w:name w:val="Revision"/>
    <w:hidden/>
    <w:uiPriority w:val="99"/>
    <w:semiHidden/>
    <w:rsid w:val="004C3AC4"/>
    <w:rPr>
      <w:rFonts w:ascii="Arial" w:hAnsi="Arial"/>
      <w:sz w:val="20"/>
    </w:rPr>
  </w:style>
  <w:style w:type="character" w:styleId="CommentReference">
    <w:name w:val="annotation reference"/>
    <w:basedOn w:val="DefaultParagraphFont"/>
    <w:uiPriority w:val="99"/>
    <w:semiHidden/>
    <w:unhideWhenUsed/>
    <w:rsid w:val="00816FA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337289">
      <w:bodyDiv w:val="1"/>
      <w:marLeft w:val="0"/>
      <w:marRight w:val="0"/>
      <w:marTop w:val="0"/>
      <w:marBottom w:val="0"/>
      <w:divBdr>
        <w:top w:val="none" w:sz="0" w:space="0" w:color="auto"/>
        <w:left w:val="none" w:sz="0" w:space="0" w:color="auto"/>
        <w:bottom w:val="none" w:sz="0" w:space="0" w:color="auto"/>
        <w:right w:val="none" w:sz="0" w:space="0" w:color="auto"/>
      </w:divBdr>
    </w:div>
    <w:div w:id="1177695905">
      <w:bodyDiv w:val="1"/>
      <w:marLeft w:val="0"/>
      <w:marRight w:val="0"/>
      <w:marTop w:val="0"/>
      <w:marBottom w:val="0"/>
      <w:divBdr>
        <w:top w:val="none" w:sz="0" w:space="0" w:color="auto"/>
        <w:left w:val="none" w:sz="0" w:space="0" w:color="auto"/>
        <w:bottom w:val="none" w:sz="0" w:space="0" w:color="auto"/>
        <w:right w:val="none" w:sz="0" w:space="0" w:color="auto"/>
      </w:divBdr>
    </w:div>
    <w:div w:id="1945531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vitality">
  <a:themeElements>
    <a:clrScheme name="Custom 1">
      <a:dk1>
        <a:srgbClr val="333333"/>
      </a:dk1>
      <a:lt1>
        <a:srgbClr val="FFFFFF"/>
      </a:lt1>
      <a:dk2>
        <a:srgbClr val="666666"/>
      </a:dk2>
      <a:lt2>
        <a:srgbClr val="E7E6E6"/>
      </a:lt2>
      <a:accent1>
        <a:srgbClr val="F31C5E"/>
      </a:accent1>
      <a:accent2>
        <a:srgbClr val="59B6B2"/>
      </a:accent2>
      <a:accent3>
        <a:srgbClr val="A1CFCA"/>
      </a:accent3>
      <a:accent4>
        <a:srgbClr val="9775A3"/>
      </a:accent4>
      <a:accent5>
        <a:srgbClr val="C3B5C9"/>
      </a:accent5>
      <a:accent6>
        <a:srgbClr val="4F738A"/>
      </a:accent6>
      <a:hlink>
        <a:srgbClr val="F31C5E"/>
      </a:hlink>
      <a:folHlink>
        <a:srgbClr val="F31C5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a:noFill/>
        </a:ln>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vitality" id="{49D5C104-1578-E14F-951B-B57320FEA231}" vid="{F4E0B8DC-13A8-564D-9080-F8AE532B3CE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168A8C8795AE4BAC4B54AFAFA752B7" ma:contentTypeVersion="22" ma:contentTypeDescription="Create a new document." ma:contentTypeScope="" ma:versionID="26caa24f4d3886d4c017ae3193599360">
  <xsd:schema xmlns:xsd="http://www.w3.org/2001/XMLSchema" xmlns:xs="http://www.w3.org/2001/XMLSchema" xmlns:p="http://schemas.microsoft.com/office/2006/metadata/properties" xmlns:ns1="http://schemas.microsoft.com/sharepoint/v3" xmlns:ns2="98c221cc-40c1-47a6-96f4-60831c0f5ead" xmlns:ns3="b6b7d028-c192-4f38-a047-479e49b87bd8" xmlns:ns4="3b86f17c-ea4d-4982-9724-344fe95fd83d" targetNamespace="http://schemas.microsoft.com/office/2006/metadata/properties" ma:root="true" ma:fieldsID="dd6283d76c316082bd00378ac51a932a" ns1:_="" ns2:_="" ns3:_="" ns4:_="">
    <xsd:import namespace="http://schemas.microsoft.com/sharepoint/v3"/>
    <xsd:import namespace="98c221cc-40c1-47a6-96f4-60831c0f5ead"/>
    <xsd:import namespace="b6b7d028-c192-4f38-a047-479e49b87bd8"/>
    <xsd:import namespace="3b86f17c-ea4d-4982-9724-344fe95fd83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c221cc-40c1-47a6-96f4-60831c0f5e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e33a1c-16b0-4f4f-b744-1277c6afbc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tatus" ma:index="28" nillable="true" ma:displayName="Status" ma:format="Dropdown" ma:internalName="Status">
      <xsd:simpleType>
        <xsd:restriction base="dms:Choice">
          <xsd:enumeration value="complete"/>
          <xsd:enumeration value="incomplete"/>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b6b7d028-c192-4f38-a047-479e49b87b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86f17c-ea4d-4982-9724-344fe95fd83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53f1d99-4a89-49de-bea5-265579462064}" ma:internalName="TaxCatchAll" ma:showField="CatchAllData" ma:web="b6b7d028-c192-4f38-a047-479e49b87b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b86f17c-ea4d-4982-9724-344fe95fd83d"/>
    <Status xmlns="98c221cc-40c1-47a6-96f4-60831c0f5ead" xsi:nil="true"/>
    <lcf76f155ced4ddcb4097134ff3c332f xmlns="98c221cc-40c1-47a6-96f4-60831c0f5ead">
      <Terms xmlns="http://schemas.microsoft.com/office/infopath/2007/PartnerControls"/>
    </lcf76f155ced4ddcb4097134ff3c332f>
    <_ip_UnifiedCompliancePolicyProperties xmlns="http://schemas.microsoft.com/sharepoint/v3" xsi:nil="true"/>
    <_ip_UnifiedCompliancePolicyUIAction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AA5FCA-010B-4662-94EE-465732B83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c221cc-40c1-47a6-96f4-60831c0f5ead"/>
    <ds:schemaRef ds:uri="b6b7d028-c192-4f38-a047-479e49b87bd8"/>
    <ds:schemaRef ds:uri="3b86f17c-ea4d-4982-9724-344fe95fd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EFF692-24D3-AC49-86E5-8CC47DAA2ADF}">
  <ds:schemaRefs>
    <ds:schemaRef ds:uri="http://schemas.openxmlformats.org/officeDocument/2006/bibliography"/>
  </ds:schemaRefs>
</ds:datastoreItem>
</file>

<file path=customXml/itemProps3.xml><?xml version="1.0" encoding="utf-8"?>
<ds:datastoreItem xmlns:ds="http://schemas.openxmlformats.org/officeDocument/2006/customXml" ds:itemID="{A76F8D2B-081C-483A-9D71-7AA0536C6AF6}">
  <ds:schemaRefs>
    <ds:schemaRef ds:uri="http://schemas.microsoft.com/office/2006/metadata/properties"/>
    <ds:schemaRef ds:uri="http://schemas.microsoft.com/office/infopath/2007/PartnerControls"/>
    <ds:schemaRef ds:uri="3b86f17c-ea4d-4982-9724-344fe95fd83d"/>
    <ds:schemaRef ds:uri="98c221cc-40c1-47a6-96f4-60831c0f5ead"/>
    <ds:schemaRef ds:uri="http://schemas.microsoft.com/sharepoint/v3"/>
  </ds:schemaRefs>
</ds:datastoreItem>
</file>

<file path=customXml/itemProps4.xml><?xml version="1.0" encoding="utf-8"?>
<ds:datastoreItem xmlns:ds="http://schemas.openxmlformats.org/officeDocument/2006/customXml" ds:itemID="{77018CEC-80B5-4E60-B9B7-C2B06096F8F0}">
  <ds:schemaRefs>
    <ds:schemaRef ds:uri="http://schemas.microsoft.com/sharepoint/v3/contenttype/forms"/>
  </ds:schemaRefs>
</ds:datastoreItem>
</file>

<file path=docMetadata/LabelInfo.xml><?xml version="1.0" encoding="utf-8"?>
<clbl:labelList xmlns:clbl="http://schemas.microsoft.com/office/2020/mipLabelMetadata">
  <clbl:label id="{ed07c89b-ebd2-44fd-8e2a-3b918c4e29e5}" enabled="1" method="Privileged" siteId="{b09d81ab-595d-4dcd-ab24-6a5656e18d89}"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1039</Words>
  <Characters>6301</Characters>
  <Application>Microsoft Office Word</Application>
  <DocSecurity>0</DocSecurity>
  <Lines>196</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[DOCUMENT VERSION NUMBER]</dc:subject>
  <dc:creator>Liza McGonagle</dc:creator>
  <cp:keywords/>
  <dc:description/>
  <cp:lastModifiedBy>Catherine Bowen-Walker</cp:lastModifiedBy>
  <cp:revision>3</cp:revision>
  <dcterms:created xsi:type="dcterms:W3CDTF">2026-11-05T11:32:00Z</dcterms:created>
  <dcterms:modified xsi:type="dcterms:W3CDTF">2026-11-05T11:32:00Z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0x0101007D168A8C8795AE4BAC4B54AFAFA752B7</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ClassificationContentMarkingFooterShapeIds">
    <vt:lpwstr>2b04aa02,5f698608,36050d84</vt:lpwstr>
  </property>
  <property fmtid="{D5CDD505-2E9C-101B-9397-08002B2CF9AE}" pid="8" name="ClassificationContentMarkingFooterFontProps">
    <vt:lpwstr>#000000,10,Aptos</vt:lpwstr>
  </property>
  <property fmtid="{D5CDD505-2E9C-101B-9397-08002B2CF9AE}" pid="9" name="ClassificationContentMarkingFooterText">
    <vt:lpwstr>Public</vt:lpwstr>
  </property>
</Properties>
</file>